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pacing w:val="-2"/>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000000" w:themeColor="text1"/>
          <w:spacing w:val="-2"/>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pacing w:val="-2"/>
          <w:sz w:val="32"/>
          <w:szCs w:val="32"/>
          <w:highlight w:val="none"/>
          <w:lang w:val="en-US" w:eastAsia="zh-CN"/>
          <w14:textFill>
            <w14:solidFill>
              <w14:schemeClr w14:val="tx1"/>
            </w14:solidFill>
          </w14:textFill>
        </w:rPr>
        <w:t>室内全彩P2的技术需求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pacing w:val="-2"/>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hint="eastAsia" w:ascii="宋体" w:hAnsi="宋体" w:eastAsia="宋体" w:cs="宋体"/>
          <w:b/>
          <w:bCs/>
          <w:spacing w:val="-2"/>
          <w:sz w:val="28"/>
          <w:szCs w:val="28"/>
          <w:highlight w:val="none"/>
          <w:lang w:val="en-US" w:eastAsia="zh-CN"/>
        </w:rPr>
        <w:t>单元模组</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ascii="宋体" w:hAnsi="宋体" w:eastAsia="宋体" w:cs="宋体"/>
          <w:spacing w:val="-2"/>
          <w:sz w:val="28"/>
          <w:szCs w:val="28"/>
          <w:highlight w:val="none"/>
        </w:rPr>
      </w:pPr>
      <w:r>
        <w:rPr>
          <w:rFonts w:ascii="宋体" w:hAnsi="宋体" w:eastAsia="宋体" w:cs="宋体"/>
          <w:spacing w:val="-2"/>
          <w:sz w:val="28"/>
          <w:szCs w:val="28"/>
          <w:highlight w:val="none"/>
        </w:rPr>
        <w:t>LED</w:t>
      </w:r>
      <w:r>
        <w:rPr>
          <w:rFonts w:ascii="宋体" w:hAnsi="宋体" w:eastAsia="宋体" w:cs="宋体"/>
          <w:spacing w:val="-52"/>
          <w:sz w:val="28"/>
          <w:szCs w:val="28"/>
          <w:highlight w:val="none"/>
        </w:rPr>
        <w:t xml:space="preserve"> </w:t>
      </w:r>
      <w:r>
        <w:rPr>
          <w:rFonts w:ascii="宋体" w:hAnsi="宋体" w:eastAsia="宋体" w:cs="宋体"/>
          <w:spacing w:val="-2"/>
          <w:sz w:val="28"/>
          <w:szCs w:val="28"/>
          <w:highlight w:val="none"/>
        </w:rPr>
        <w:t>封装方式</w:t>
      </w:r>
      <w:r>
        <w:rPr>
          <w:rFonts w:hint="eastAsia" w:ascii="宋体" w:hAnsi="宋体" w:eastAsia="宋体" w:cs="宋体"/>
          <w:spacing w:val="-2"/>
          <w:sz w:val="28"/>
          <w:szCs w:val="28"/>
          <w:highlight w:val="none"/>
          <w:lang w:eastAsia="zh-CN"/>
        </w:rPr>
        <w:t>：</w:t>
      </w:r>
      <w:r>
        <w:rPr>
          <w:rFonts w:ascii="宋体" w:hAnsi="宋体" w:eastAsia="宋体" w:cs="宋体"/>
          <w:spacing w:val="-2"/>
          <w:sz w:val="28"/>
          <w:szCs w:val="28"/>
          <w:highlight w:val="none"/>
        </w:rPr>
        <w:t>SMD1</w:t>
      </w:r>
      <w:r>
        <w:rPr>
          <w:rFonts w:hint="eastAsia" w:ascii="宋体" w:hAnsi="宋体" w:eastAsia="宋体" w:cs="宋体"/>
          <w:spacing w:val="-2"/>
          <w:sz w:val="28"/>
          <w:szCs w:val="28"/>
          <w:highlight w:val="none"/>
          <w:lang w:val="en-US" w:eastAsia="zh-CN"/>
        </w:rPr>
        <w:t>515</w:t>
      </w:r>
      <w:r>
        <w:rPr>
          <w:rFonts w:ascii="宋体" w:hAnsi="宋体" w:eastAsia="宋体" w:cs="宋体"/>
          <w:spacing w:val="-45"/>
          <w:sz w:val="28"/>
          <w:szCs w:val="28"/>
          <w:highlight w:val="none"/>
        </w:rPr>
        <w:t xml:space="preserve"> </w:t>
      </w:r>
      <w:r>
        <w:rPr>
          <w:rFonts w:ascii="宋体" w:hAnsi="宋体" w:eastAsia="宋体" w:cs="宋体"/>
          <w:spacing w:val="-2"/>
          <w:sz w:val="28"/>
          <w:szCs w:val="28"/>
          <w:highlight w:val="none"/>
        </w:rPr>
        <w:t>表贴三合一</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3"/>
          <w:sz w:val="28"/>
          <w:szCs w:val="28"/>
          <w:highlight w:val="none"/>
        </w:rPr>
        <w:t>水平视角</w:t>
      </w:r>
      <w:r>
        <w:rPr>
          <w:rFonts w:hint="eastAsia" w:ascii="宋体" w:hAnsi="宋体" w:eastAsia="宋体" w:cs="宋体"/>
          <w:spacing w:val="-3"/>
          <w:sz w:val="28"/>
          <w:szCs w:val="28"/>
          <w:highlight w:val="none"/>
          <w:lang w:eastAsia="zh-CN"/>
        </w:rPr>
        <w:t>：</w:t>
      </w:r>
      <w:r>
        <w:rPr>
          <w:rFonts w:ascii="宋体" w:hAnsi="宋体" w:eastAsia="宋体" w:cs="宋体"/>
          <w:spacing w:val="-1"/>
          <w:sz w:val="28"/>
          <w:szCs w:val="28"/>
          <w:highlight w:val="none"/>
        </w:rPr>
        <w:t>H≥160°</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hint="eastAsia" w:ascii="宋体" w:hAnsi="宋体" w:eastAsia="宋体" w:cs="宋体"/>
          <w:spacing w:val="-1"/>
          <w:sz w:val="28"/>
          <w:szCs w:val="28"/>
          <w:highlight w:val="none"/>
          <w:lang w:val="en-US" w:eastAsia="zh-CN"/>
        </w:rPr>
        <w:t>垂直视觉：</w:t>
      </w:r>
      <w:r>
        <w:rPr>
          <w:rFonts w:ascii="宋体" w:hAnsi="宋体" w:eastAsia="宋体" w:cs="宋体"/>
          <w:spacing w:val="-1"/>
          <w:sz w:val="28"/>
          <w:szCs w:val="28"/>
          <w:highlight w:val="none"/>
        </w:rPr>
        <w:t>V≥140°</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hint="eastAsia" w:ascii="宋体" w:hAnsi="宋体" w:eastAsia="宋体" w:cs="宋体"/>
          <w:spacing w:val="-1"/>
          <w:sz w:val="28"/>
          <w:szCs w:val="28"/>
          <w:highlight w:val="none"/>
          <w:lang w:val="en-US" w:eastAsia="zh-CN"/>
        </w:rPr>
        <w:t>像素组成：</w:t>
      </w:r>
      <w:r>
        <w:rPr>
          <w:rFonts w:ascii="宋体" w:hAnsi="宋体" w:eastAsia="宋体" w:cs="宋体"/>
          <w:spacing w:val="-5"/>
          <w:sz w:val="28"/>
          <w:szCs w:val="28"/>
          <w:highlight w:val="none"/>
        </w:rPr>
        <w:t>1R1G1B</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5"/>
          <w:sz w:val="28"/>
          <w:szCs w:val="28"/>
          <w:highlight w:val="none"/>
        </w:rPr>
        <w:t>点间距</w:t>
      </w:r>
      <w:r>
        <w:rPr>
          <w:rFonts w:hint="eastAsia" w:ascii="宋体" w:hAnsi="宋体" w:eastAsia="宋体" w:cs="宋体"/>
          <w:spacing w:val="-5"/>
          <w:sz w:val="28"/>
          <w:szCs w:val="28"/>
          <w:highlight w:val="none"/>
          <w:lang w:eastAsia="zh-CN"/>
        </w:rPr>
        <w:t>：</w:t>
      </w:r>
      <w:r>
        <w:rPr>
          <w:rFonts w:hint="eastAsia" w:ascii="宋体" w:hAnsi="宋体" w:eastAsia="宋体" w:cs="宋体"/>
          <w:spacing w:val="-5"/>
          <w:sz w:val="28"/>
          <w:szCs w:val="28"/>
          <w:highlight w:val="none"/>
          <w:lang w:val="en-US" w:eastAsia="zh-CN"/>
        </w:rPr>
        <w:t>2</w:t>
      </w:r>
      <w:r>
        <w:rPr>
          <w:rFonts w:ascii="宋体" w:hAnsi="宋体" w:eastAsia="宋体" w:cs="宋体"/>
          <w:spacing w:val="-5"/>
          <w:sz w:val="28"/>
          <w:szCs w:val="28"/>
          <w:highlight w:val="none"/>
        </w:rPr>
        <w:t>mm</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3"/>
          <w:sz w:val="28"/>
          <w:szCs w:val="28"/>
          <w:highlight w:val="none"/>
        </w:rPr>
        <w:t>扫描方式</w:t>
      </w:r>
      <w:r>
        <w:rPr>
          <w:rFonts w:hint="eastAsia" w:ascii="宋体" w:hAnsi="宋体" w:eastAsia="宋体" w:cs="宋体"/>
          <w:spacing w:val="-3"/>
          <w:sz w:val="28"/>
          <w:szCs w:val="28"/>
          <w:highlight w:val="none"/>
          <w:lang w:eastAsia="zh-CN"/>
        </w:rPr>
        <w:t>：</w:t>
      </w:r>
      <w:r>
        <w:rPr>
          <w:rFonts w:ascii="宋体" w:hAnsi="宋体" w:eastAsia="宋体" w:cs="宋体"/>
          <w:spacing w:val="-6"/>
          <w:sz w:val="28"/>
          <w:szCs w:val="28"/>
          <w:highlight w:val="none"/>
        </w:rPr>
        <w:t>1/</w:t>
      </w:r>
      <w:r>
        <w:rPr>
          <w:rFonts w:hint="eastAsia" w:ascii="宋体" w:hAnsi="宋体" w:eastAsia="宋体" w:cs="宋体"/>
          <w:spacing w:val="-6"/>
          <w:sz w:val="28"/>
          <w:szCs w:val="28"/>
          <w:highlight w:val="none"/>
          <w:lang w:val="en-US" w:eastAsia="zh-CN"/>
        </w:rPr>
        <w:t>40</w:t>
      </w:r>
      <w:r>
        <w:rPr>
          <w:rFonts w:ascii="宋体" w:hAnsi="宋体" w:eastAsia="宋体" w:cs="宋体"/>
          <w:spacing w:val="-45"/>
          <w:sz w:val="28"/>
          <w:szCs w:val="28"/>
          <w:highlight w:val="none"/>
        </w:rPr>
        <w:t xml:space="preserve"> </w:t>
      </w:r>
      <w:r>
        <w:rPr>
          <w:rFonts w:ascii="宋体" w:hAnsi="宋体" w:eastAsia="宋体" w:cs="宋体"/>
          <w:spacing w:val="-6"/>
          <w:sz w:val="28"/>
          <w:szCs w:val="28"/>
          <w:highlight w:val="none"/>
        </w:rPr>
        <w:t>扫描</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3"/>
          <w:sz w:val="28"/>
          <w:szCs w:val="28"/>
          <w:highlight w:val="none"/>
        </w:rPr>
        <w:t>驱动方式</w:t>
      </w:r>
      <w:r>
        <w:rPr>
          <w:rFonts w:hint="eastAsia" w:ascii="宋体" w:hAnsi="宋体" w:eastAsia="宋体" w:cs="宋体"/>
          <w:spacing w:val="-3"/>
          <w:sz w:val="28"/>
          <w:szCs w:val="28"/>
          <w:highlight w:val="none"/>
          <w:lang w:eastAsia="zh-CN"/>
        </w:rPr>
        <w:t>：</w:t>
      </w:r>
      <w:r>
        <w:rPr>
          <w:rFonts w:ascii="宋体" w:hAnsi="宋体" w:eastAsia="宋体" w:cs="宋体"/>
          <w:spacing w:val="-2"/>
          <w:sz w:val="28"/>
          <w:szCs w:val="28"/>
          <w:highlight w:val="none"/>
        </w:rPr>
        <w:t>恒流驱动</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模组分辨率</w:t>
      </w:r>
      <w:r>
        <w:rPr>
          <w:rFonts w:hint="eastAsia" w:ascii="宋体" w:hAnsi="宋体" w:eastAsia="宋体" w:cs="宋体"/>
          <w:spacing w:val="-2"/>
          <w:sz w:val="28"/>
          <w:szCs w:val="28"/>
          <w:highlight w:val="none"/>
          <w:lang w:eastAsia="zh-CN"/>
        </w:rPr>
        <w:t>：</w:t>
      </w:r>
      <w:r>
        <w:rPr>
          <w:rFonts w:hint="eastAsia" w:ascii="宋体" w:hAnsi="宋体" w:eastAsia="宋体" w:cs="宋体"/>
          <w:spacing w:val="-2"/>
          <w:sz w:val="28"/>
          <w:szCs w:val="28"/>
          <w:highlight w:val="none"/>
          <w:lang w:val="en-US" w:eastAsia="zh-CN"/>
        </w:rPr>
        <w:t>160</w:t>
      </w:r>
      <w:r>
        <w:rPr>
          <w:rFonts w:ascii="宋体" w:hAnsi="宋体" w:eastAsia="宋体" w:cs="宋体"/>
          <w:spacing w:val="-2"/>
          <w:sz w:val="28"/>
          <w:szCs w:val="28"/>
          <w:highlight w:val="none"/>
        </w:rPr>
        <w:t>×</w:t>
      </w:r>
      <w:r>
        <w:rPr>
          <w:rFonts w:hint="eastAsia" w:ascii="宋体" w:hAnsi="宋体" w:eastAsia="宋体" w:cs="宋体"/>
          <w:spacing w:val="-2"/>
          <w:sz w:val="28"/>
          <w:szCs w:val="28"/>
          <w:highlight w:val="none"/>
          <w:lang w:val="en-US" w:eastAsia="zh-CN"/>
        </w:rPr>
        <w:t>80</w:t>
      </w:r>
      <w:r>
        <w:rPr>
          <w:rFonts w:ascii="宋体" w:hAnsi="宋体" w:eastAsia="宋体" w:cs="宋体"/>
          <w:spacing w:val="-35"/>
          <w:sz w:val="28"/>
          <w:szCs w:val="28"/>
          <w:highlight w:val="none"/>
        </w:rPr>
        <w:t xml:space="preserve"> </w:t>
      </w:r>
      <w:r>
        <w:rPr>
          <w:rFonts w:ascii="宋体" w:hAnsi="宋体" w:eastAsia="宋体" w:cs="宋体"/>
          <w:spacing w:val="-2"/>
          <w:sz w:val="28"/>
          <w:szCs w:val="28"/>
          <w:highlight w:val="none"/>
        </w:rPr>
        <w:t>点</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模组尺寸</w:t>
      </w:r>
      <w:r>
        <w:rPr>
          <w:rFonts w:hint="eastAsia" w:ascii="宋体" w:hAnsi="宋体" w:eastAsia="宋体" w:cs="宋体"/>
          <w:spacing w:val="-2"/>
          <w:sz w:val="28"/>
          <w:szCs w:val="28"/>
          <w:highlight w:val="none"/>
          <w:lang w:eastAsia="zh-CN"/>
        </w:rPr>
        <w:t>：</w:t>
      </w:r>
      <w:r>
        <w:rPr>
          <w:rFonts w:ascii="宋体" w:hAnsi="宋体" w:eastAsia="宋体" w:cs="宋体"/>
          <w:spacing w:val="-1"/>
          <w:sz w:val="28"/>
          <w:szCs w:val="28"/>
          <w:highlight w:val="none"/>
        </w:rPr>
        <w:t>320mm×160mm×1</w:t>
      </w:r>
      <w:r>
        <w:rPr>
          <w:rFonts w:hint="eastAsia" w:ascii="宋体" w:hAnsi="宋体" w:eastAsia="宋体" w:cs="宋体"/>
          <w:spacing w:val="-1"/>
          <w:sz w:val="28"/>
          <w:szCs w:val="28"/>
          <w:highlight w:val="none"/>
          <w:lang w:val="en-US" w:eastAsia="zh-CN"/>
        </w:rPr>
        <w:t>7</w:t>
      </w:r>
      <w:r>
        <w:rPr>
          <w:rFonts w:ascii="宋体" w:hAnsi="宋体" w:eastAsia="宋体" w:cs="宋体"/>
          <w:spacing w:val="-1"/>
          <w:sz w:val="28"/>
          <w:szCs w:val="28"/>
          <w:highlight w:val="none"/>
        </w:rPr>
        <w:t>mm</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模组重量</w:t>
      </w:r>
      <w:r>
        <w:rPr>
          <w:rFonts w:hint="eastAsia" w:ascii="宋体" w:hAnsi="宋体" w:eastAsia="宋体" w:cs="宋体"/>
          <w:spacing w:val="-2"/>
          <w:sz w:val="28"/>
          <w:szCs w:val="28"/>
          <w:highlight w:val="none"/>
          <w:lang w:eastAsia="zh-CN"/>
        </w:rPr>
        <w:t>：</w:t>
      </w:r>
      <w:r>
        <w:rPr>
          <w:rFonts w:hint="eastAsia" w:ascii="宋体" w:hAnsi="宋体" w:eastAsia="宋体" w:cs="宋体"/>
          <w:spacing w:val="-4"/>
          <w:sz w:val="28"/>
          <w:szCs w:val="28"/>
          <w:highlight w:val="none"/>
          <w:lang w:val="en-US" w:eastAsia="zh-CN"/>
        </w:rPr>
        <w:t>486±5</w:t>
      </w:r>
      <w:r>
        <w:rPr>
          <w:rFonts w:ascii="宋体" w:hAnsi="宋体" w:eastAsia="宋体" w:cs="宋体"/>
          <w:spacing w:val="-4"/>
          <w:sz w:val="28"/>
          <w:szCs w:val="28"/>
          <w:highlight w:val="none"/>
        </w:rPr>
        <w:t>g</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模组类型</w:t>
      </w:r>
      <w:r>
        <w:rPr>
          <w:rFonts w:hint="eastAsia" w:ascii="宋体" w:hAnsi="宋体" w:eastAsia="宋体" w:cs="宋体"/>
          <w:spacing w:val="-2"/>
          <w:sz w:val="28"/>
          <w:szCs w:val="28"/>
          <w:highlight w:val="none"/>
          <w:lang w:eastAsia="zh-CN"/>
        </w:rPr>
        <w:t>：</w:t>
      </w:r>
      <w:r>
        <w:rPr>
          <w:rFonts w:ascii="宋体" w:hAnsi="宋体" w:eastAsia="宋体" w:cs="宋体"/>
          <w:spacing w:val="-2"/>
          <w:sz w:val="28"/>
          <w:szCs w:val="28"/>
          <w:highlight w:val="none"/>
        </w:rPr>
        <w:t>灯驱合一</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模组工作电压</w:t>
      </w:r>
      <w:r>
        <w:rPr>
          <w:rFonts w:hint="eastAsia" w:ascii="宋体" w:hAnsi="宋体" w:eastAsia="宋体" w:cs="宋体"/>
          <w:spacing w:val="-2"/>
          <w:sz w:val="28"/>
          <w:szCs w:val="28"/>
          <w:highlight w:val="none"/>
          <w:lang w:eastAsia="zh-CN"/>
        </w:rPr>
        <w:t>：</w:t>
      </w:r>
      <w:r>
        <w:rPr>
          <w:rFonts w:ascii="宋体" w:hAnsi="宋体" w:eastAsia="宋体" w:cs="宋体"/>
          <w:spacing w:val="-2"/>
          <w:sz w:val="28"/>
          <w:szCs w:val="28"/>
          <w:highlight w:val="none"/>
        </w:rPr>
        <w:t>4.2V-5V</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模组平均功率</w:t>
      </w:r>
      <w:r>
        <w:rPr>
          <w:rFonts w:hint="eastAsia" w:ascii="宋体" w:hAnsi="宋体" w:eastAsia="宋体" w:cs="宋体"/>
          <w:spacing w:val="-2"/>
          <w:sz w:val="28"/>
          <w:szCs w:val="28"/>
          <w:highlight w:val="none"/>
          <w:lang w:eastAsia="zh-CN"/>
        </w:rPr>
        <w:t>：</w:t>
      </w:r>
      <w:r>
        <w:rPr>
          <w:rFonts w:ascii="宋体" w:hAnsi="宋体" w:eastAsia="宋体" w:cs="宋体"/>
          <w:spacing w:val="-7"/>
          <w:sz w:val="28"/>
          <w:szCs w:val="28"/>
          <w:highlight w:val="none"/>
        </w:rPr>
        <w:t>1</w:t>
      </w:r>
      <w:r>
        <w:rPr>
          <w:rFonts w:hint="eastAsia" w:ascii="宋体" w:hAnsi="宋体" w:eastAsia="宋体" w:cs="宋体"/>
          <w:spacing w:val="-7"/>
          <w:sz w:val="28"/>
          <w:szCs w:val="28"/>
          <w:highlight w:val="none"/>
          <w:lang w:val="en-US" w:eastAsia="zh-CN"/>
        </w:rPr>
        <w:t>2</w:t>
      </w:r>
      <w:r>
        <w:rPr>
          <w:rFonts w:ascii="宋体" w:hAnsi="宋体" w:eastAsia="宋体" w:cs="宋体"/>
          <w:spacing w:val="-7"/>
          <w:sz w:val="28"/>
          <w:szCs w:val="28"/>
          <w:highlight w:val="none"/>
        </w:rPr>
        <w:t>W</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r>
        <w:rPr>
          <w:rFonts w:ascii="宋体" w:hAnsi="宋体" w:eastAsia="宋体" w:cs="宋体"/>
          <w:spacing w:val="-2"/>
          <w:sz w:val="28"/>
          <w:szCs w:val="28"/>
          <w:highlight w:val="none"/>
        </w:rPr>
        <w:t>模组最大功率</w:t>
      </w:r>
      <w:r>
        <w:rPr>
          <w:rFonts w:hint="eastAsia" w:ascii="宋体" w:hAnsi="宋体" w:eastAsia="宋体" w:cs="宋体"/>
          <w:spacing w:val="-2"/>
          <w:sz w:val="28"/>
          <w:szCs w:val="28"/>
          <w:highlight w:val="none"/>
          <w:lang w:eastAsia="zh-CN"/>
        </w:rPr>
        <w:t>：</w:t>
      </w:r>
      <w:r>
        <w:rPr>
          <w:rFonts w:hint="eastAsia" w:ascii="宋体" w:hAnsi="宋体" w:eastAsia="宋体" w:cs="宋体"/>
          <w:spacing w:val="-4"/>
          <w:sz w:val="28"/>
          <w:szCs w:val="28"/>
          <w:highlight w:val="none"/>
          <w:lang w:val="en-US" w:eastAsia="zh-CN"/>
        </w:rPr>
        <w:t>24</w:t>
      </w:r>
      <w:r>
        <w:rPr>
          <w:rFonts w:ascii="宋体" w:hAnsi="宋体" w:eastAsia="宋体" w:cs="宋体"/>
          <w:spacing w:val="-4"/>
          <w:sz w:val="28"/>
          <w:szCs w:val="28"/>
          <w:highlight w:val="none"/>
        </w:rPr>
        <w:t>W</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pacing w:val="-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pacing w:val="-3"/>
          <w:sz w:val="28"/>
          <w:szCs w:val="28"/>
          <w:highlight w:val="none"/>
          <w:lang w:val="en-US" w:eastAsia="zh-CN"/>
        </w:rPr>
      </w:pPr>
      <w:r>
        <w:rPr>
          <w:rFonts w:hint="eastAsia" w:ascii="宋体" w:hAnsi="宋体" w:eastAsia="宋体" w:cs="宋体"/>
          <w:b/>
          <w:bCs/>
          <w:spacing w:val="-3"/>
          <w:sz w:val="28"/>
          <w:szCs w:val="28"/>
          <w:highlight w:val="none"/>
          <w:lang w:val="en-US" w:eastAsia="zh-CN"/>
        </w:rPr>
        <w:t>整屏</w:t>
      </w:r>
    </w:p>
    <w:p>
      <w:pPr>
        <w:pStyle w:val="2"/>
        <w:rPr>
          <w:rFonts w:hint="default"/>
          <w:lang w:val="en-US" w:eastAsia="zh-CN"/>
        </w:rPr>
      </w:pPr>
      <w:r>
        <w:rPr>
          <w:rFonts w:hint="eastAsia" w:ascii="宋体" w:hAnsi="宋体" w:eastAsia="宋体" w:cs="宋体"/>
          <w:b/>
          <w:bCs/>
          <w:spacing w:val="-3"/>
          <w:sz w:val="28"/>
          <w:szCs w:val="28"/>
          <w:highlight w:val="none"/>
          <w:lang w:val="en-US" w:eastAsia="zh-CN"/>
        </w:rPr>
        <w:t>屏幕尺寸为4.2平方*2/8.4平方米</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eastAsia="zh-CN"/>
        </w:rPr>
      </w:pPr>
      <w:r>
        <w:rPr>
          <w:rFonts w:ascii="宋体" w:hAnsi="宋体" w:eastAsia="宋体" w:cs="宋体"/>
          <w:spacing w:val="-3"/>
          <w:sz w:val="28"/>
          <w:szCs w:val="28"/>
          <w:highlight w:val="none"/>
        </w:rPr>
        <w:t>使用环境</w:t>
      </w:r>
      <w:r>
        <w:rPr>
          <w:rFonts w:hint="eastAsia" w:ascii="宋体" w:hAnsi="宋体" w:eastAsia="宋体" w:cs="宋体"/>
          <w:spacing w:val="-3"/>
          <w:sz w:val="28"/>
          <w:szCs w:val="28"/>
          <w:highlight w:val="none"/>
          <w:lang w:eastAsia="zh-CN"/>
        </w:rPr>
        <w:t>：</w:t>
      </w:r>
      <w:r>
        <w:rPr>
          <w:rFonts w:hint="eastAsia" w:ascii="宋体" w:hAnsi="宋体" w:eastAsia="宋体" w:cs="宋体"/>
          <w:spacing w:val="-4"/>
          <w:sz w:val="28"/>
          <w:szCs w:val="28"/>
          <w:highlight w:val="none"/>
          <w:lang w:val="en-US" w:eastAsia="zh-CN"/>
        </w:rPr>
        <w:t>室内</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9"/>
          <w:sz w:val="28"/>
          <w:szCs w:val="28"/>
          <w:highlight w:val="none"/>
        </w:rPr>
        <w:t>白平</w:t>
      </w:r>
      <w:r>
        <w:rPr>
          <w:rFonts w:hint="eastAsia" w:ascii="宋体" w:hAnsi="宋体" w:eastAsia="宋体" w:cs="宋体"/>
          <w:spacing w:val="-9"/>
          <w:sz w:val="28"/>
          <w:szCs w:val="28"/>
          <w:highlight w:val="none"/>
          <w:lang w:val="en-US" w:eastAsia="zh-CN"/>
        </w:rPr>
        <w:t>衡</w:t>
      </w:r>
      <w:r>
        <w:rPr>
          <w:rFonts w:ascii="宋体" w:hAnsi="宋体" w:eastAsia="宋体" w:cs="宋体"/>
          <w:spacing w:val="-9"/>
          <w:sz w:val="28"/>
          <w:szCs w:val="28"/>
          <w:highlight w:val="none"/>
        </w:rPr>
        <w:t>亮度</w:t>
      </w:r>
      <w:r>
        <w:rPr>
          <w:rFonts w:hint="eastAsia" w:ascii="宋体" w:hAnsi="宋体" w:eastAsia="宋体" w:cs="宋体"/>
          <w:spacing w:val="-9"/>
          <w:sz w:val="28"/>
          <w:szCs w:val="28"/>
          <w:highlight w:val="none"/>
          <w:lang w:eastAsia="zh-CN"/>
        </w:rPr>
        <w:t>：</w:t>
      </w:r>
      <w:r>
        <w:rPr>
          <w:rFonts w:ascii="宋体" w:hAnsi="宋体" w:eastAsia="宋体" w:cs="宋体"/>
          <w:spacing w:val="-4"/>
          <w:sz w:val="28"/>
          <w:szCs w:val="28"/>
          <w:highlight w:val="none"/>
        </w:rPr>
        <w:t>≥500cd/m</w:t>
      </w:r>
      <w:r>
        <w:rPr>
          <w:rFonts w:ascii="宋体" w:hAnsi="宋体" w:eastAsia="宋体" w:cs="宋体"/>
          <w:spacing w:val="-4"/>
          <w:position w:val="11"/>
          <w:sz w:val="28"/>
          <w:szCs w:val="28"/>
          <w:highlight w:val="none"/>
        </w:rPr>
        <w:t>2</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7"/>
          <w:sz w:val="28"/>
          <w:szCs w:val="28"/>
          <w:highlight w:val="none"/>
        </w:rPr>
        <w:t>色温</w:t>
      </w:r>
      <w:r>
        <w:rPr>
          <w:rFonts w:hint="eastAsia" w:ascii="宋体" w:hAnsi="宋体" w:eastAsia="宋体" w:cs="宋体"/>
          <w:spacing w:val="-7"/>
          <w:sz w:val="28"/>
          <w:szCs w:val="28"/>
          <w:highlight w:val="none"/>
          <w:lang w:eastAsia="zh-CN"/>
        </w:rPr>
        <w:t>：</w:t>
      </w:r>
      <w:r>
        <w:rPr>
          <w:rFonts w:ascii="宋体" w:hAnsi="宋体" w:eastAsia="宋体" w:cs="宋体"/>
          <w:spacing w:val="-2"/>
          <w:sz w:val="28"/>
          <w:szCs w:val="28"/>
          <w:highlight w:val="none"/>
        </w:rPr>
        <w:t>3000-18000K</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平均功率</w:t>
      </w:r>
      <w:r>
        <w:rPr>
          <w:rFonts w:hint="eastAsia" w:ascii="宋体" w:hAnsi="宋体" w:eastAsia="宋体" w:cs="宋体"/>
          <w:spacing w:val="-3"/>
          <w:sz w:val="28"/>
          <w:szCs w:val="28"/>
          <w:highlight w:val="none"/>
          <w:lang w:eastAsia="zh-CN"/>
        </w:rPr>
        <w:t>：</w:t>
      </w:r>
      <w:r>
        <w:rPr>
          <w:rFonts w:hint="eastAsia" w:ascii="宋体" w:hAnsi="宋体" w:eastAsia="宋体" w:cs="宋体"/>
          <w:spacing w:val="-3"/>
          <w:sz w:val="28"/>
          <w:szCs w:val="28"/>
          <w:highlight w:val="none"/>
          <w:lang w:val="en-US" w:eastAsia="zh-CN"/>
        </w:rPr>
        <w:t>235</w:t>
      </w:r>
      <w:r>
        <w:rPr>
          <w:rFonts w:ascii="宋体" w:hAnsi="宋体" w:eastAsia="宋体" w:cs="宋体"/>
          <w:spacing w:val="-3"/>
          <w:sz w:val="28"/>
          <w:szCs w:val="28"/>
          <w:highlight w:val="none"/>
        </w:rPr>
        <w:t>W/m</w:t>
      </w:r>
      <w:r>
        <w:rPr>
          <w:rFonts w:ascii="宋体" w:hAnsi="宋体" w:eastAsia="宋体" w:cs="宋体"/>
          <w:spacing w:val="-3"/>
          <w:position w:val="11"/>
          <w:sz w:val="28"/>
          <w:szCs w:val="28"/>
          <w:highlight w:val="none"/>
        </w:rPr>
        <w:t>2</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4"/>
          <w:sz w:val="28"/>
          <w:szCs w:val="28"/>
          <w:highlight w:val="none"/>
        </w:rPr>
        <w:t>最大功率</w:t>
      </w:r>
      <w:r>
        <w:rPr>
          <w:rFonts w:hint="eastAsia" w:ascii="宋体" w:hAnsi="宋体" w:eastAsia="宋体" w:cs="宋体"/>
          <w:spacing w:val="-4"/>
          <w:sz w:val="28"/>
          <w:szCs w:val="28"/>
          <w:highlight w:val="none"/>
          <w:lang w:eastAsia="zh-CN"/>
        </w:rPr>
        <w:t>：</w:t>
      </w:r>
      <w:r>
        <w:rPr>
          <w:rFonts w:hint="eastAsia" w:ascii="宋体" w:hAnsi="宋体" w:eastAsia="宋体" w:cs="宋体"/>
          <w:spacing w:val="-2"/>
          <w:sz w:val="28"/>
          <w:szCs w:val="28"/>
          <w:highlight w:val="none"/>
          <w:lang w:val="en-US" w:eastAsia="zh-CN"/>
        </w:rPr>
        <w:t>469</w:t>
      </w:r>
      <w:r>
        <w:rPr>
          <w:rFonts w:ascii="宋体" w:hAnsi="宋体" w:eastAsia="宋体" w:cs="宋体"/>
          <w:spacing w:val="-2"/>
          <w:sz w:val="28"/>
          <w:szCs w:val="28"/>
          <w:highlight w:val="none"/>
        </w:rPr>
        <w:t>W/m</w:t>
      </w:r>
      <w:r>
        <w:rPr>
          <w:rFonts w:ascii="宋体" w:hAnsi="宋体" w:eastAsia="宋体" w:cs="宋体"/>
          <w:spacing w:val="-2"/>
          <w:position w:val="11"/>
          <w:sz w:val="28"/>
          <w:szCs w:val="28"/>
          <w:highlight w:val="none"/>
        </w:rPr>
        <w:t>2</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亮度均匀性</w:t>
      </w:r>
      <w:r>
        <w:rPr>
          <w:rFonts w:hint="eastAsia" w:ascii="宋体" w:hAnsi="宋体" w:eastAsia="宋体" w:cs="宋体"/>
          <w:spacing w:val="-3"/>
          <w:sz w:val="28"/>
          <w:szCs w:val="28"/>
          <w:highlight w:val="none"/>
          <w:lang w:eastAsia="zh-CN"/>
        </w:rPr>
        <w:t>：</w:t>
      </w:r>
      <w:r>
        <w:rPr>
          <w:rFonts w:ascii="宋体" w:hAnsi="宋体" w:eastAsia="宋体" w:cs="宋体"/>
          <w:spacing w:val="-9"/>
          <w:sz w:val="28"/>
          <w:szCs w:val="28"/>
          <w:highlight w:val="none"/>
        </w:rPr>
        <w:t>≥97%</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色度均匀性</w:t>
      </w:r>
      <w:r>
        <w:rPr>
          <w:rFonts w:hint="eastAsia" w:ascii="宋体" w:hAnsi="宋体" w:eastAsia="宋体" w:cs="宋体"/>
          <w:spacing w:val="-3"/>
          <w:sz w:val="28"/>
          <w:szCs w:val="28"/>
          <w:highlight w:val="none"/>
          <w:lang w:eastAsia="zh-CN"/>
        </w:rPr>
        <w:t>：</w:t>
      </w:r>
      <w:r>
        <w:rPr>
          <w:rFonts w:ascii="宋体" w:hAnsi="宋体" w:eastAsia="宋体" w:cs="宋体"/>
          <w:spacing w:val="-4"/>
          <w:sz w:val="28"/>
          <w:szCs w:val="28"/>
          <w:highlight w:val="none"/>
        </w:rPr>
        <w:t>±0.003Cx，Cy</w:t>
      </w:r>
      <w:r>
        <w:rPr>
          <w:rFonts w:ascii="宋体" w:hAnsi="宋体" w:eastAsia="宋体" w:cs="宋体"/>
          <w:spacing w:val="-46"/>
          <w:sz w:val="28"/>
          <w:szCs w:val="28"/>
          <w:highlight w:val="none"/>
        </w:rPr>
        <w:t xml:space="preserve"> </w:t>
      </w:r>
      <w:r>
        <w:rPr>
          <w:rFonts w:ascii="宋体" w:hAnsi="宋体" w:eastAsia="宋体" w:cs="宋体"/>
          <w:spacing w:val="-4"/>
          <w:sz w:val="28"/>
          <w:szCs w:val="28"/>
          <w:highlight w:val="none"/>
        </w:rPr>
        <w:t>之内</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1"/>
          <w:sz w:val="28"/>
          <w:szCs w:val="28"/>
          <w:highlight w:val="none"/>
        </w:rPr>
        <w:t>像素密度（点/平方米）</w:t>
      </w:r>
      <w:r>
        <w:rPr>
          <w:rFonts w:hint="eastAsia" w:ascii="宋体" w:hAnsi="宋体" w:eastAsia="宋体" w:cs="宋体"/>
          <w:spacing w:val="-1"/>
          <w:sz w:val="28"/>
          <w:szCs w:val="28"/>
          <w:highlight w:val="none"/>
          <w:lang w:eastAsia="zh-CN"/>
        </w:rPr>
        <w:t>：</w:t>
      </w:r>
      <w:r>
        <w:rPr>
          <w:rFonts w:hint="eastAsia" w:ascii="宋体" w:hAnsi="宋体" w:eastAsia="宋体" w:cs="宋体"/>
          <w:spacing w:val="-2"/>
          <w:sz w:val="28"/>
          <w:szCs w:val="28"/>
          <w:highlight w:val="none"/>
          <w:lang w:val="en-US" w:eastAsia="zh-CN"/>
        </w:rPr>
        <w:t>250000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供电方式</w:t>
      </w:r>
      <w:r>
        <w:rPr>
          <w:rFonts w:hint="eastAsia" w:ascii="宋体" w:hAnsi="宋体" w:eastAsia="宋体" w:cs="宋体"/>
          <w:spacing w:val="-3"/>
          <w:sz w:val="28"/>
          <w:szCs w:val="28"/>
          <w:highlight w:val="none"/>
          <w:lang w:eastAsia="zh-CN"/>
        </w:rPr>
        <w:t>：</w:t>
      </w:r>
      <w:r>
        <w:rPr>
          <w:rFonts w:ascii="宋体" w:hAnsi="宋体" w:eastAsia="宋体" w:cs="宋体"/>
          <w:spacing w:val="-1"/>
          <w:sz w:val="28"/>
          <w:szCs w:val="28"/>
          <w:highlight w:val="none"/>
        </w:rPr>
        <w:t>AC200-240V,50/60Hz</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对地漏电流</w:t>
      </w:r>
      <w:r>
        <w:rPr>
          <w:rFonts w:hint="eastAsia" w:ascii="宋体" w:hAnsi="宋体" w:eastAsia="宋体" w:cs="宋体"/>
          <w:spacing w:val="-2"/>
          <w:sz w:val="28"/>
          <w:szCs w:val="28"/>
          <w:highlight w:val="none"/>
          <w:lang w:eastAsia="zh-CN"/>
        </w:rPr>
        <w:t>：</w:t>
      </w:r>
      <w:r>
        <w:rPr>
          <w:rFonts w:ascii="宋体" w:hAnsi="宋体" w:eastAsia="宋体" w:cs="宋体"/>
          <w:spacing w:val="-3"/>
          <w:sz w:val="28"/>
          <w:szCs w:val="28"/>
          <w:highlight w:val="none"/>
        </w:rPr>
        <w:t>≤3.5mA/m</w:t>
      </w:r>
      <w:r>
        <w:rPr>
          <w:rFonts w:ascii="宋体" w:hAnsi="宋体" w:eastAsia="宋体" w:cs="宋体"/>
          <w:spacing w:val="-3"/>
          <w:position w:val="11"/>
          <w:sz w:val="28"/>
          <w:szCs w:val="28"/>
          <w:highlight w:val="none"/>
        </w:rPr>
        <w:t>2</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工作环境温度</w:t>
      </w:r>
      <w:r>
        <w:rPr>
          <w:rFonts w:hint="eastAsia" w:ascii="宋体" w:hAnsi="宋体" w:eastAsia="宋体" w:cs="宋体"/>
          <w:spacing w:val="-3"/>
          <w:sz w:val="28"/>
          <w:szCs w:val="28"/>
          <w:highlight w:val="none"/>
          <w:lang w:eastAsia="zh-CN"/>
        </w:rPr>
        <w:t>：</w:t>
      </w:r>
      <w:r>
        <w:rPr>
          <w:rFonts w:ascii="宋体" w:hAnsi="宋体" w:eastAsia="宋体" w:cs="宋体"/>
          <w:spacing w:val="-1"/>
          <w:sz w:val="28"/>
          <w:szCs w:val="28"/>
          <w:highlight w:val="none"/>
        </w:rPr>
        <w:t>-20℃～40℃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工作环境湿度</w:t>
      </w:r>
      <w:r>
        <w:rPr>
          <w:rFonts w:hint="eastAsia" w:ascii="宋体" w:hAnsi="宋体" w:eastAsia="宋体" w:cs="宋体"/>
          <w:spacing w:val="-3"/>
          <w:sz w:val="28"/>
          <w:szCs w:val="28"/>
          <w:highlight w:val="none"/>
          <w:lang w:eastAsia="zh-CN"/>
        </w:rPr>
        <w:t>：</w:t>
      </w:r>
      <w:r>
        <w:rPr>
          <w:rFonts w:ascii="宋体" w:hAnsi="宋体" w:eastAsia="宋体" w:cs="宋体"/>
          <w:spacing w:val="-4"/>
          <w:sz w:val="28"/>
          <w:szCs w:val="28"/>
          <w:highlight w:val="none"/>
        </w:rPr>
        <w:t>10%～60%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存储环境温度</w:t>
      </w:r>
      <w:r>
        <w:rPr>
          <w:rFonts w:hint="eastAsia" w:ascii="宋体" w:hAnsi="宋体" w:eastAsia="宋体" w:cs="宋体"/>
          <w:spacing w:val="-2"/>
          <w:sz w:val="28"/>
          <w:szCs w:val="28"/>
          <w:highlight w:val="none"/>
          <w:lang w:eastAsia="zh-CN"/>
        </w:rPr>
        <w:t>：</w:t>
      </w:r>
      <w:r>
        <w:rPr>
          <w:rFonts w:ascii="宋体" w:hAnsi="宋体" w:eastAsia="宋体" w:cs="宋体"/>
          <w:spacing w:val="-1"/>
          <w:sz w:val="28"/>
          <w:szCs w:val="28"/>
          <w:highlight w:val="none"/>
        </w:rPr>
        <w:t>-20℃～60℃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存储环境湿度</w:t>
      </w:r>
      <w:r>
        <w:rPr>
          <w:rFonts w:hint="eastAsia" w:ascii="宋体" w:hAnsi="宋体" w:eastAsia="宋体" w:cs="宋体"/>
          <w:spacing w:val="-2"/>
          <w:sz w:val="28"/>
          <w:szCs w:val="28"/>
          <w:highlight w:val="none"/>
          <w:lang w:eastAsia="zh-CN"/>
        </w:rPr>
        <w:t>：</w:t>
      </w:r>
      <w:r>
        <w:rPr>
          <w:rFonts w:ascii="宋体" w:hAnsi="宋体" w:eastAsia="宋体" w:cs="宋体"/>
          <w:spacing w:val="-4"/>
          <w:sz w:val="28"/>
          <w:szCs w:val="28"/>
          <w:highlight w:val="none"/>
        </w:rPr>
        <w:t>10%～60%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换帧频率</w:t>
      </w:r>
      <w:r>
        <w:rPr>
          <w:rFonts w:hint="eastAsia" w:ascii="宋体" w:hAnsi="宋体" w:eastAsia="宋体" w:cs="宋体"/>
          <w:spacing w:val="-3"/>
          <w:sz w:val="28"/>
          <w:szCs w:val="28"/>
          <w:highlight w:val="none"/>
          <w:lang w:eastAsia="zh-CN"/>
        </w:rPr>
        <w:t>：</w:t>
      </w:r>
      <w:r>
        <w:rPr>
          <w:rFonts w:ascii="宋体" w:hAnsi="宋体" w:eastAsia="宋体" w:cs="宋体"/>
          <w:spacing w:val="-3"/>
          <w:sz w:val="28"/>
          <w:szCs w:val="28"/>
          <w:highlight w:val="none"/>
        </w:rPr>
        <w:t>60Hz</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刷新频率</w:t>
      </w:r>
      <w:r>
        <w:rPr>
          <w:rFonts w:hint="eastAsia" w:ascii="宋体" w:hAnsi="宋体" w:eastAsia="宋体" w:cs="宋体"/>
          <w:spacing w:val="-3"/>
          <w:sz w:val="28"/>
          <w:szCs w:val="28"/>
          <w:highlight w:val="none"/>
          <w:lang w:eastAsia="zh-CN"/>
        </w:rPr>
        <w:t>：</w:t>
      </w:r>
      <w:r>
        <w:rPr>
          <w:rFonts w:ascii="宋体" w:hAnsi="宋体" w:eastAsia="宋体" w:cs="宋体"/>
          <w:spacing w:val="-5"/>
          <w:sz w:val="28"/>
          <w:szCs w:val="28"/>
          <w:highlight w:val="none"/>
        </w:rPr>
        <w:t>≥3</w:t>
      </w:r>
      <w:r>
        <w:rPr>
          <w:rFonts w:hint="eastAsia" w:ascii="宋体" w:hAnsi="宋体" w:eastAsia="宋体" w:cs="宋体"/>
          <w:spacing w:val="-5"/>
          <w:sz w:val="28"/>
          <w:szCs w:val="28"/>
          <w:highlight w:val="none"/>
          <w:lang w:val="en-US" w:eastAsia="zh-CN"/>
        </w:rPr>
        <w:t>840</w:t>
      </w:r>
      <w:r>
        <w:rPr>
          <w:rFonts w:ascii="宋体" w:hAnsi="宋体" w:eastAsia="宋体" w:cs="宋体"/>
          <w:spacing w:val="-5"/>
          <w:sz w:val="28"/>
          <w:szCs w:val="28"/>
          <w:highlight w:val="none"/>
        </w:rPr>
        <w:t>Hz</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4"/>
          <w:sz w:val="28"/>
          <w:szCs w:val="28"/>
          <w:highlight w:val="none"/>
        </w:rPr>
        <w:t>最佳视距</w:t>
      </w:r>
      <w:r>
        <w:rPr>
          <w:rFonts w:hint="eastAsia" w:ascii="宋体" w:hAnsi="宋体" w:eastAsia="宋体" w:cs="宋体"/>
          <w:spacing w:val="-4"/>
          <w:sz w:val="28"/>
          <w:szCs w:val="28"/>
          <w:highlight w:val="none"/>
          <w:lang w:eastAsia="zh-CN"/>
        </w:rPr>
        <w:t>：</w:t>
      </w:r>
      <w:r>
        <w:rPr>
          <w:rFonts w:ascii="宋体" w:hAnsi="宋体" w:eastAsia="宋体" w:cs="宋体"/>
          <w:spacing w:val="-6"/>
          <w:sz w:val="28"/>
          <w:szCs w:val="28"/>
          <w:highlight w:val="none"/>
        </w:rPr>
        <w:t>≥</w:t>
      </w:r>
      <w:r>
        <w:rPr>
          <w:rFonts w:hint="eastAsia" w:ascii="宋体" w:hAnsi="宋体" w:eastAsia="宋体" w:cs="宋体"/>
          <w:spacing w:val="-6"/>
          <w:sz w:val="28"/>
          <w:szCs w:val="28"/>
          <w:highlight w:val="none"/>
          <w:lang w:val="en-US" w:eastAsia="zh-CN"/>
        </w:rPr>
        <w:t>2</w:t>
      </w:r>
      <w:r>
        <w:rPr>
          <w:rFonts w:ascii="宋体" w:hAnsi="宋体" w:eastAsia="宋体" w:cs="宋体"/>
          <w:spacing w:val="-6"/>
          <w:sz w:val="28"/>
          <w:szCs w:val="28"/>
          <w:highlight w:val="none"/>
        </w:rPr>
        <w:t>m</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信号处理深度</w:t>
      </w:r>
      <w:r>
        <w:rPr>
          <w:rFonts w:hint="eastAsia" w:ascii="宋体" w:hAnsi="宋体" w:eastAsia="宋体" w:cs="宋体"/>
          <w:spacing w:val="-2"/>
          <w:sz w:val="28"/>
          <w:szCs w:val="28"/>
          <w:highlight w:val="none"/>
          <w:lang w:eastAsia="zh-CN"/>
        </w:rPr>
        <w:t>：</w:t>
      </w:r>
      <w:r>
        <w:rPr>
          <w:rFonts w:ascii="宋体" w:hAnsi="宋体" w:eastAsia="宋体" w:cs="宋体"/>
          <w:spacing w:val="-3"/>
          <w:sz w:val="28"/>
          <w:szCs w:val="28"/>
          <w:highlight w:val="none"/>
        </w:rPr>
        <w:t>65536</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灰度/颜色</w:t>
      </w:r>
      <w:r>
        <w:rPr>
          <w:rFonts w:hint="eastAsia" w:ascii="宋体" w:hAnsi="宋体" w:eastAsia="宋体" w:cs="宋体"/>
          <w:spacing w:val="-3"/>
          <w:sz w:val="28"/>
          <w:szCs w:val="28"/>
          <w:highlight w:val="none"/>
          <w:lang w:eastAsia="zh-CN"/>
        </w:rPr>
        <w:t>：</w:t>
      </w:r>
      <w:r>
        <w:rPr>
          <w:rFonts w:ascii="宋体" w:hAnsi="宋体" w:eastAsia="宋体" w:cs="宋体"/>
          <w:spacing w:val="-6"/>
          <w:sz w:val="28"/>
          <w:szCs w:val="28"/>
          <w:highlight w:val="none"/>
        </w:rPr>
        <w:t>281</w:t>
      </w:r>
      <w:r>
        <w:rPr>
          <w:rFonts w:ascii="宋体" w:hAnsi="宋体" w:eastAsia="宋体" w:cs="宋体"/>
          <w:spacing w:val="-43"/>
          <w:sz w:val="28"/>
          <w:szCs w:val="28"/>
          <w:highlight w:val="none"/>
        </w:rPr>
        <w:t xml:space="preserve"> </w:t>
      </w:r>
      <w:r>
        <w:rPr>
          <w:rFonts w:ascii="宋体" w:hAnsi="宋体" w:eastAsia="宋体" w:cs="宋体"/>
          <w:spacing w:val="-6"/>
          <w:sz w:val="28"/>
          <w:szCs w:val="28"/>
          <w:highlight w:val="none"/>
        </w:rPr>
        <w:t>万亿</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亮度调节方式软件</w:t>
      </w:r>
      <w:r>
        <w:rPr>
          <w:rFonts w:hint="eastAsia" w:ascii="宋体" w:hAnsi="宋体" w:eastAsia="宋体" w:cs="宋体"/>
          <w:spacing w:val="-2"/>
          <w:sz w:val="28"/>
          <w:szCs w:val="28"/>
          <w:highlight w:val="none"/>
          <w:lang w:eastAsia="zh-CN"/>
        </w:rPr>
        <w:t>：</w:t>
      </w:r>
      <w:r>
        <w:rPr>
          <w:rFonts w:ascii="宋体" w:hAnsi="宋体" w:eastAsia="宋体" w:cs="宋体"/>
          <w:spacing w:val="-6"/>
          <w:sz w:val="28"/>
          <w:szCs w:val="28"/>
          <w:highlight w:val="none"/>
        </w:rPr>
        <w:t>软件</w:t>
      </w:r>
      <w:r>
        <w:rPr>
          <w:rFonts w:ascii="宋体" w:hAnsi="宋体" w:eastAsia="宋体" w:cs="宋体"/>
          <w:spacing w:val="-21"/>
          <w:sz w:val="28"/>
          <w:szCs w:val="28"/>
          <w:highlight w:val="none"/>
        </w:rPr>
        <w:t xml:space="preserve"> </w:t>
      </w:r>
      <w:r>
        <w:rPr>
          <w:rFonts w:ascii="宋体" w:hAnsi="宋体" w:eastAsia="宋体" w:cs="宋体"/>
          <w:spacing w:val="-6"/>
          <w:sz w:val="28"/>
          <w:szCs w:val="28"/>
          <w:highlight w:val="none"/>
        </w:rPr>
        <w:t>16</w:t>
      </w:r>
      <w:r>
        <w:rPr>
          <w:rFonts w:ascii="宋体" w:hAnsi="宋体" w:eastAsia="宋体" w:cs="宋体"/>
          <w:spacing w:val="-47"/>
          <w:sz w:val="28"/>
          <w:szCs w:val="28"/>
          <w:highlight w:val="none"/>
        </w:rPr>
        <w:t xml:space="preserve"> </w:t>
      </w:r>
      <w:r>
        <w:rPr>
          <w:rFonts w:ascii="宋体" w:hAnsi="宋体" w:eastAsia="宋体" w:cs="宋体"/>
          <w:spacing w:val="-6"/>
          <w:sz w:val="28"/>
          <w:szCs w:val="28"/>
          <w:highlight w:val="none"/>
        </w:rPr>
        <w:t>级调节/16</w:t>
      </w:r>
      <w:r>
        <w:rPr>
          <w:rFonts w:ascii="宋体" w:hAnsi="宋体" w:eastAsia="宋体" w:cs="宋体"/>
          <w:spacing w:val="-47"/>
          <w:sz w:val="28"/>
          <w:szCs w:val="28"/>
          <w:highlight w:val="none"/>
        </w:rPr>
        <w:t xml:space="preserve"> </w:t>
      </w:r>
      <w:r>
        <w:rPr>
          <w:rFonts w:ascii="宋体" w:hAnsi="宋体" w:eastAsia="宋体" w:cs="宋体"/>
          <w:spacing w:val="-6"/>
          <w:sz w:val="28"/>
          <w:szCs w:val="28"/>
          <w:highlight w:val="none"/>
        </w:rPr>
        <w:t>级自动</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控制方式</w:t>
      </w:r>
      <w:r>
        <w:rPr>
          <w:rFonts w:hint="eastAsia" w:ascii="宋体" w:hAnsi="宋体" w:eastAsia="宋体" w:cs="宋体"/>
          <w:spacing w:val="-3"/>
          <w:sz w:val="28"/>
          <w:szCs w:val="28"/>
          <w:highlight w:val="none"/>
          <w:lang w:eastAsia="zh-CN"/>
        </w:rPr>
        <w:t>：</w:t>
      </w:r>
      <w:r>
        <w:rPr>
          <w:rFonts w:ascii="宋体" w:hAnsi="宋体" w:eastAsia="宋体" w:cs="宋体"/>
          <w:spacing w:val="-2"/>
          <w:sz w:val="28"/>
          <w:szCs w:val="28"/>
          <w:highlight w:val="none"/>
        </w:rPr>
        <w:t>与电脑显示屏同步显示</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无中继有效通讯距离</w:t>
      </w:r>
      <w:r>
        <w:rPr>
          <w:rFonts w:hint="eastAsia" w:ascii="宋体" w:hAnsi="宋体" w:eastAsia="宋体" w:cs="宋体"/>
          <w:spacing w:val="-2"/>
          <w:sz w:val="28"/>
          <w:szCs w:val="28"/>
          <w:highlight w:val="none"/>
          <w:lang w:eastAsia="zh-CN"/>
        </w:rPr>
        <w:t>：非屏蔽双绞线最大传送距离 100 米，多模光纤传输距离可达 500 米，单模光纤传输距离可达 15 公里</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计算机操作系统</w:t>
      </w:r>
      <w:r>
        <w:rPr>
          <w:rFonts w:hint="eastAsia" w:ascii="宋体" w:hAnsi="宋体" w:eastAsia="宋体" w:cs="宋体"/>
          <w:spacing w:val="-2"/>
          <w:sz w:val="28"/>
          <w:szCs w:val="28"/>
          <w:highlight w:val="none"/>
          <w:lang w:eastAsia="zh-CN"/>
        </w:rPr>
        <w:t>：</w:t>
      </w:r>
      <w:r>
        <w:rPr>
          <w:rFonts w:ascii="宋体" w:hAnsi="宋体" w:eastAsia="宋体" w:cs="宋体"/>
          <w:spacing w:val="-3"/>
          <w:sz w:val="28"/>
          <w:szCs w:val="28"/>
          <w:highlight w:val="none"/>
        </w:rPr>
        <w:t>Windows(XP、Vista)、Win7、Win8、Win10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视频信号</w:t>
      </w:r>
      <w:r>
        <w:rPr>
          <w:rFonts w:hint="eastAsia" w:ascii="宋体" w:hAnsi="宋体" w:eastAsia="宋体" w:cs="宋体"/>
          <w:spacing w:val="-3"/>
          <w:sz w:val="28"/>
          <w:szCs w:val="28"/>
          <w:highlight w:val="none"/>
          <w:lang w:eastAsia="zh-CN"/>
        </w:rPr>
        <w:t>：VGA、DVI、RF、S-Video、RGBHV YUV、YC、COMPOSITION 等</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平均无故障时间</w:t>
      </w:r>
      <w:r>
        <w:rPr>
          <w:rFonts w:hint="eastAsia" w:ascii="宋体" w:hAnsi="宋体" w:eastAsia="宋体" w:cs="宋体"/>
          <w:spacing w:val="-2"/>
          <w:sz w:val="28"/>
          <w:szCs w:val="28"/>
          <w:highlight w:val="none"/>
          <w:lang w:eastAsia="zh-CN"/>
        </w:rPr>
        <w:t>：</w:t>
      </w:r>
      <w:r>
        <w:rPr>
          <w:rFonts w:ascii="宋体" w:hAnsi="宋体" w:eastAsia="宋体" w:cs="宋体"/>
          <w:spacing w:val="-7"/>
          <w:sz w:val="28"/>
          <w:szCs w:val="28"/>
          <w:highlight w:val="none"/>
        </w:rPr>
        <w:t>≥10000</w:t>
      </w:r>
      <w:r>
        <w:rPr>
          <w:rFonts w:ascii="宋体" w:hAnsi="宋体" w:eastAsia="宋体" w:cs="宋体"/>
          <w:spacing w:val="-37"/>
          <w:sz w:val="28"/>
          <w:szCs w:val="28"/>
          <w:highlight w:val="none"/>
        </w:rPr>
        <w:t xml:space="preserve"> </w:t>
      </w:r>
      <w:r>
        <w:rPr>
          <w:rFonts w:ascii="宋体" w:hAnsi="宋体" w:eastAsia="宋体" w:cs="宋体"/>
          <w:spacing w:val="-7"/>
          <w:sz w:val="28"/>
          <w:szCs w:val="28"/>
          <w:highlight w:val="none"/>
        </w:rPr>
        <w:t>小时</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6"/>
          <w:sz w:val="28"/>
          <w:szCs w:val="28"/>
          <w:highlight w:val="none"/>
        </w:rPr>
        <w:t>寿命</w:t>
      </w:r>
      <w:r>
        <w:rPr>
          <w:rFonts w:hint="eastAsia" w:ascii="宋体" w:hAnsi="宋体" w:eastAsia="宋体" w:cs="宋体"/>
          <w:spacing w:val="-6"/>
          <w:sz w:val="28"/>
          <w:szCs w:val="28"/>
          <w:highlight w:val="none"/>
          <w:lang w:eastAsia="zh-CN"/>
        </w:rPr>
        <w:t>：</w:t>
      </w:r>
      <w:r>
        <w:rPr>
          <w:rFonts w:ascii="宋体" w:hAnsi="宋体" w:eastAsia="宋体" w:cs="宋体"/>
          <w:spacing w:val="-6"/>
          <w:sz w:val="28"/>
          <w:szCs w:val="28"/>
          <w:highlight w:val="none"/>
        </w:rPr>
        <w:t>≥100000</w:t>
      </w:r>
      <w:r>
        <w:rPr>
          <w:rFonts w:ascii="宋体" w:hAnsi="宋体" w:eastAsia="宋体" w:cs="宋体"/>
          <w:spacing w:val="-39"/>
          <w:sz w:val="28"/>
          <w:szCs w:val="28"/>
          <w:highlight w:val="none"/>
        </w:rPr>
        <w:t xml:space="preserve"> </w:t>
      </w:r>
      <w:r>
        <w:rPr>
          <w:rFonts w:ascii="宋体" w:hAnsi="宋体" w:eastAsia="宋体" w:cs="宋体"/>
          <w:spacing w:val="-6"/>
          <w:sz w:val="28"/>
          <w:szCs w:val="28"/>
          <w:highlight w:val="none"/>
        </w:rPr>
        <w:t>小时</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2"/>
          <w:sz w:val="28"/>
          <w:szCs w:val="28"/>
          <w:highlight w:val="none"/>
        </w:rPr>
        <w:t>整屏像素失控率</w:t>
      </w:r>
      <w:r>
        <w:rPr>
          <w:rFonts w:hint="eastAsia" w:ascii="宋体" w:hAnsi="宋体" w:eastAsia="宋体" w:cs="宋体"/>
          <w:spacing w:val="-2"/>
          <w:sz w:val="28"/>
          <w:szCs w:val="28"/>
          <w:highlight w:val="none"/>
          <w:lang w:eastAsia="zh-CN"/>
        </w:rPr>
        <w:t>：</w:t>
      </w:r>
      <w:r>
        <w:rPr>
          <w:rFonts w:ascii="宋体" w:hAnsi="宋体" w:eastAsia="宋体" w:cs="宋体"/>
          <w:spacing w:val="-4"/>
          <w:sz w:val="28"/>
          <w:szCs w:val="28"/>
          <w:highlight w:val="none"/>
        </w:rPr>
        <w:t>≤1/10000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4"/>
          <w:sz w:val="28"/>
          <w:szCs w:val="28"/>
          <w:highlight w:val="none"/>
        </w:rPr>
        <w:t>区域像素失控率</w:t>
      </w:r>
      <w:r>
        <w:rPr>
          <w:rFonts w:hint="eastAsia" w:ascii="宋体" w:hAnsi="宋体" w:eastAsia="宋体" w:cs="宋体"/>
          <w:spacing w:val="-4"/>
          <w:sz w:val="28"/>
          <w:szCs w:val="28"/>
          <w:highlight w:val="none"/>
          <w:lang w:eastAsia="zh-CN"/>
        </w:rPr>
        <w:t>：</w:t>
      </w:r>
      <w:r>
        <w:rPr>
          <w:rFonts w:ascii="宋体" w:hAnsi="宋体" w:eastAsia="宋体" w:cs="宋体"/>
          <w:spacing w:val="-4"/>
          <w:sz w:val="28"/>
          <w:szCs w:val="28"/>
          <w:highlight w:val="none"/>
        </w:rPr>
        <w:t>≤3/10000</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4"/>
          <w:sz w:val="28"/>
          <w:szCs w:val="28"/>
          <w:highlight w:val="none"/>
        </w:rPr>
        <w:t>稳定性</w:t>
      </w:r>
      <w:r>
        <w:rPr>
          <w:rFonts w:hint="eastAsia" w:ascii="宋体" w:hAnsi="宋体" w:eastAsia="宋体" w:cs="宋体"/>
          <w:spacing w:val="-4"/>
          <w:sz w:val="28"/>
          <w:szCs w:val="28"/>
          <w:highlight w:val="none"/>
          <w:lang w:eastAsia="zh-CN"/>
        </w:rPr>
        <w:t>：</w:t>
      </w:r>
      <w:r>
        <w:rPr>
          <w:rFonts w:ascii="宋体" w:hAnsi="宋体" w:eastAsia="宋体" w:cs="宋体"/>
          <w:spacing w:val="-4"/>
          <w:sz w:val="28"/>
          <w:szCs w:val="28"/>
          <w:highlight w:val="none"/>
        </w:rPr>
        <w:t>支持</w:t>
      </w:r>
      <w:r>
        <w:rPr>
          <w:rFonts w:ascii="宋体" w:hAnsi="宋体" w:eastAsia="宋体" w:cs="宋体"/>
          <w:spacing w:val="-37"/>
          <w:sz w:val="28"/>
          <w:szCs w:val="28"/>
          <w:highlight w:val="none"/>
        </w:rPr>
        <w:t xml:space="preserve"> </w:t>
      </w:r>
      <w:r>
        <w:rPr>
          <w:rFonts w:ascii="宋体" w:hAnsi="宋体" w:eastAsia="宋体" w:cs="宋体"/>
          <w:spacing w:val="-4"/>
          <w:sz w:val="28"/>
          <w:szCs w:val="28"/>
          <w:highlight w:val="none"/>
        </w:rPr>
        <w:t>7*24H</w:t>
      </w:r>
      <w:r>
        <w:rPr>
          <w:rFonts w:ascii="宋体" w:hAnsi="宋体" w:eastAsia="宋体" w:cs="宋体"/>
          <w:spacing w:val="-50"/>
          <w:sz w:val="28"/>
          <w:szCs w:val="28"/>
          <w:highlight w:val="none"/>
        </w:rPr>
        <w:t xml:space="preserve"> </w:t>
      </w:r>
      <w:r>
        <w:rPr>
          <w:rFonts w:ascii="宋体" w:hAnsi="宋体" w:eastAsia="宋体" w:cs="宋体"/>
          <w:spacing w:val="-4"/>
          <w:sz w:val="28"/>
          <w:szCs w:val="28"/>
          <w:highlight w:val="none"/>
        </w:rPr>
        <w:t>连续工作</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5"/>
          <w:sz w:val="28"/>
          <w:szCs w:val="28"/>
          <w:highlight w:val="none"/>
        </w:rPr>
        <w:t>阻燃（防火）</w:t>
      </w:r>
      <w:r>
        <w:rPr>
          <w:rFonts w:hint="eastAsia" w:ascii="宋体" w:hAnsi="宋体" w:eastAsia="宋体" w:cs="宋体"/>
          <w:spacing w:val="-5"/>
          <w:sz w:val="28"/>
          <w:szCs w:val="28"/>
          <w:highlight w:val="none"/>
          <w:lang w:eastAsia="zh-CN"/>
        </w:rPr>
        <w:t>：</w:t>
      </w:r>
      <w:r>
        <w:rPr>
          <w:rFonts w:ascii="宋体" w:hAnsi="宋体" w:eastAsia="宋体" w:cs="宋体"/>
          <w:spacing w:val="-3"/>
          <w:sz w:val="28"/>
          <w:szCs w:val="28"/>
          <w:highlight w:val="none"/>
        </w:rPr>
        <w:t>PCB</w:t>
      </w:r>
      <w:r>
        <w:rPr>
          <w:rFonts w:ascii="宋体" w:hAnsi="宋体" w:eastAsia="宋体" w:cs="宋体"/>
          <w:spacing w:val="-20"/>
          <w:sz w:val="28"/>
          <w:szCs w:val="28"/>
          <w:highlight w:val="none"/>
        </w:rPr>
        <w:t xml:space="preserve"> </w:t>
      </w:r>
      <w:r>
        <w:rPr>
          <w:rFonts w:ascii="宋体" w:hAnsi="宋体" w:eastAsia="宋体" w:cs="宋体"/>
          <w:spacing w:val="-3"/>
          <w:sz w:val="28"/>
          <w:szCs w:val="28"/>
          <w:highlight w:val="none"/>
        </w:rPr>
        <w:t>的阻燃等级达到</w:t>
      </w:r>
      <w:r>
        <w:rPr>
          <w:rFonts w:ascii="宋体" w:hAnsi="宋体" w:eastAsia="宋体" w:cs="宋体"/>
          <w:spacing w:val="-56"/>
          <w:sz w:val="28"/>
          <w:szCs w:val="28"/>
          <w:highlight w:val="none"/>
        </w:rPr>
        <w:t xml:space="preserve"> </w:t>
      </w:r>
      <w:r>
        <w:rPr>
          <w:rFonts w:ascii="宋体" w:hAnsi="宋体" w:eastAsia="宋体" w:cs="宋体"/>
          <w:spacing w:val="-3"/>
          <w:sz w:val="28"/>
          <w:szCs w:val="28"/>
          <w:highlight w:val="none"/>
        </w:rPr>
        <w:t>UL94</w:t>
      </w:r>
      <w:r>
        <w:rPr>
          <w:rFonts w:ascii="宋体" w:hAnsi="宋体" w:eastAsia="宋体" w:cs="宋体"/>
          <w:spacing w:val="4"/>
          <w:sz w:val="28"/>
          <w:szCs w:val="28"/>
          <w:highlight w:val="none"/>
        </w:rPr>
        <w:t xml:space="preserve"> </w:t>
      </w:r>
      <w:r>
        <w:rPr>
          <w:rFonts w:ascii="宋体" w:hAnsi="宋体" w:eastAsia="宋体" w:cs="宋体"/>
          <w:spacing w:val="-3"/>
          <w:sz w:val="28"/>
          <w:szCs w:val="28"/>
          <w:highlight w:val="none"/>
        </w:rPr>
        <w:t>V-0</w:t>
      </w:r>
      <w:r>
        <w:rPr>
          <w:rFonts w:ascii="宋体" w:hAnsi="宋体" w:eastAsia="宋体" w:cs="宋体"/>
          <w:spacing w:val="-47"/>
          <w:sz w:val="28"/>
          <w:szCs w:val="28"/>
          <w:highlight w:val="none"/>
        </w:rPr>
        <w:t xml:space="preserve"> </w:t>
      </w:r>
      <w:r>
        <w:rPr>
          <w:rFonts w:ascii="宋体" w:hAnsi="宋体" w:eastAsia="宋体" w:cs="宋体"/>
          <w:spacing w:val="-3"/>
          <w:sz w:val="28"/>
          <w:szCs w:val="28"/>
          <w:highlight w:val="none"/>
        </w:rPr>
        <w:t>级</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套件材质</w:t>
      </w:r>
      <w:r>
        <w:rPr>
          <w:rFonts w:hint="eastAsia" w:ascii="宋体" w:hAnsi="宋体" w:eastAsia="宋体" w:cs="宋体"/>
          <w:spacing w:val="-3"/>
          <w:sz w:val="28"/>
          <w:szCs w:val="28"/>
          <w:highlight w:val="none"/>
          <w:lang w:eastAsia="zh-CN"/>
        </w:rPr>
        <w:t>：</w:t>
      </w:r>
      <w:r>
        <w:rPr>
          <w:rFonts w:ascii="宋体" w:hAnsi="宋体" w:eastAsia="宋体" w:cs="宋体"/>
          <w:spacing w:val="-2"/>
          <w:sz w:val="28"/>
          <w:szCs w:val="28"/>
          <w:highlight w:val="none"/>
        </w:rPr>
        <w:t>PC+纤</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eastAsia="宋体" w:cs="宋体"/>
          <w:spacing w:val="-3"/>
          <w:sz w:val="28"/>
          <w:szCs w:val="28"/>
          <w:highlight w:val="none"/>
          <w:lang w:val="en-US" w:eastAsia="zh-CN"/>
        </w:rPr>
      </w:pPr>
      <w:r>
        <w:rPr>
          <w:rFonts w:ascii="宋体" w:hAnsi="宋体" w:eastAsia="宋体" w:cs="宋体"/>
          <w:spacing w:val="-4"/>
          <w:sz w:val="28"/>
          <w:szCs w:val="28"/>
          <w:highlight w:val="none"/>
        </w:rPr>
        <w:t>衰减率（工作</w:t>
      </w:r>
      <w:r>
        <w:rPr>
          <w:rFonts w:ascii="宋体" w:hAnsi="宋体" w:eastAsia="宋体" w:cs="宋体"/>
          <w:spacing w:val="-45"/>
          <w:sz w:val="28"/>
          <w:szCs w:val="28"/>
          <w:highlight w:val="none"/>
        </w:rPr>
        <w:t xml:space="preserve"> </w:t>
      </w:r>
      <w:r>
        <w:rPr>
          <w:rFonts w:ascii="宋体" w:hAnsi="宋体" w:eastAsia="宋体" w:cs="宋体"/>
          <w:spacing w:val="-4"/>
          <w:sz w:val="28"/>
          <w:szCs w:val="28"/>
          <w:highlight w:val="none"/>
        </w:rPr>
        <w:t>3</w:t>
      </w:r>
      <w:r>
        <w:rPr>
          <w:rFonts w:ascii="宋体" w:hAnsi="宋体" w:eastAsia="宋体" w:cs="宋体"/>
          <w:spacing w:val="-50"/>
          <w:sz w:val="28"/>
          <w:szCs w:val="28"/>
          <w:highlight w:val="none"/>
        </w:rPr>
        <w:t xml:space="preserve"> </w:t>
      </w:r>
      <w:r>
        <w:rPr>
          <w:rFonts w:ascii="宋体" w:hAnsi="宋体" w:eastAsia="宋体" w:cs="宋体"/>
          <w:spacing w:val="-4"/>
          <w:sz w:val="28"/>
          <w:szCs w:val="28"/>
          <w:highlight w:val="none"/>
        </w:rPr>
        <w:t>年）</w:t>
      </w:r>
      <w:r>
        <w:rPr>
          <w:rFonts w:hint="eastAsia" w:ascii="宋体" w:hAnsi="宋体" w:eastAsia="宋体" w:cs="宋体"/>
          <w:spacing w:val="-4"/>
          <w:sz w:val="28"/>
          <w:szCs w:val="28"/>
          <w:highlight w:val="none"/>
          <w:lang w:eastAsia="zh-CN"/>
        </w:rPr>
        <w:t>：</w:t>
      </w:r>
      <w:r>
        <w:rPr>
          <w:rFonts w:ascii="宋体" w:hAnsi="宋体" w:eastAsia="宋体" w:cs="宋体"/>
          <w:spacing w:val="-7"/>
          <w:sz w:val="28"/>
          <w:szCs w:val="28"/>
          <w:highlight w:val="none"/>
        </w:rPr>
        <w:t>≤15%</w:t>
      </w:r>
    </w:p>
    <w:p>
      <w:pPr>
        <w:rPr>
          <w:sz w:val="28"/>
          <w:szCs w:val="28"/>
          <w:highlight w:val="none"/>
        </w:rPr>
      </w:pPr>
    </w:p>
    <w:p>
      <w:pPr>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sz w:val="28"/>
          <w:szCs w:val="28"/>
          <w:highlight w:val="none"/>
        </w:rPr>
        <w:t>所投LED显示屏厂家具备LED自主封装能力，LED灯珠及显示屏为同一品牌；</w:t>
      </w:r>
      <w:r>
        <w:rPr>
          <w:rFonts w:hint="eastAsia" w:ascii="宋体" w:hAnsi="宋体" w:cs="宋体"/>
          <w:color w:val="auto"/>
          <w:sz w:val="28"/>
          <w:szCs w:val="28"/>
          <w:highlight w:val="none"/>
          <w:lang w:eastAsia="zh-CN"/>
        </w:rPr>
        <w:t>提供厂家所投产品的建筑业企业资质证书（机电工程施工总承包叁级、钢结构工程专业承包叁级）；所投LED显示屏厂家所建立的信用管理体系经审核符合Q/ZYX001-2018标准适用条款的要求，被评为资信等级AAA级单位，获得企业资信等级证书；因所投LED显示屏厂家凭借优秀品质、产品多样化、创新技术和优质服务塑造出了知名品牌，在采购市场取得不俗业绩，深得政府用户的信赖与好评；为响应国家节能减排号召，因所投LED显示屏厂家</w:t>
      </w:r>
      <w:r>
        <w:rPr>
          <w:rFonts w:hint="eastAsia" w:ascii="宋体" w:hAnsi="宋体" w:cs="宋体"/>
          <w:color w:val="auto"/>
          <w:sz w:val="28"/>
          <w:szCs w:val="28"/>
          <w:highlight w:val="none"/>
          <w:lang w:val="en-US" w:eastAsia="zh-CN"/>
        </w:rPr>
        <w:t>因属于节能减排类产品</w:t>
      </w:r>
      <w:r>
        <w:rPr>
          <w:rFonts w:hint="eastAsia" w:ascii="宋体" w:hAnsi="宋体" w:cs="宋体"/>
          <w:color w:val="auto"/>
          <w:sz w:val="28"/>
          <w:szCs w:val="28"/>
          <w:highlight w:val="none"/>
          <w:lang w:eastAsia="zh-CN"/>
        </w:rPr>
        <w:t>；所投LED显示屏厂家拥有中国合格评定国家认可委员会实验室认可检测中心证书，</w:t>
      </w:r>
      <w:r>
        <w:rPr>
          <w:rFonts w:hint="eastAsia" w:ascii="宋体" w:hAnsi="宋体" w:eastAsia="宋体" w:cs="宋体"/>
          <w:color w:val="auto"/>
          <w:sz w:val="28"/>
          <w:szCs w:val="28"/>
          <w:highlight w:val="none"/>
        </w:rPr>
        <w:t>所投LED显示屏有节能认证证书；</w:t>
      </w:r>
      <w:r>
        <w:rPr>
          <w:rFonts w:hint="eastAsia" w:ascii="宋体" w:hAnsi="宋体" w:eastAsia="宋体" w:cs="宋体"/>
          <w:color w:val="auto"/>
          <w:sz w:val="28"/>
          <w:szCs w:val="28"/>
          <w:highlight w:val="none"/>
          <w:lang w:val="en-US" w:eastAsia="zh-CN"/>
        </w:rPr>
        <w:t>产品应属于</w:t>
      </w:r>
      <w:r>
        <w:rPr>
          <w:rFonts w:hint="eastAsia" w:ascii="宋体" w:hAnsi="宋体" w:eastAsia="宋体" w:cs="宋体"/>
          <w:color w:val="auto"/>
          <w:sz w:val="28"/>
          <w:szCs w:val="28"/>
          <w:highlight w:val="none"/>
        </w:rPr>
        <w:t>新型低功耗高均匀度LED显示屏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低灰高亮节能LED显示屏模组</w:t>
      </w:r>
      <w:r>
        <w:rPr>
          <w:rFonts w:hint="eastAsia" w:ascii="宋体" w:hAnsi="宋体" w:cs="宋体"/>
          <w:color w:val="auto"/>
          <w:sz w:val="28"/>
          <w:szCs w:val="28"/>
          <w:highlight w:val="none"/>
          <w:lang w:eastAsia="zh-CN"/>
        </w:rPr>
        <w:t>；所投LED显示屏生产厂家获得安全生产标准化企业证书；所投LED显示屏生产厂家与电源、LED显示控制器、视频拼接服务器、LED视频控制服务器厂家为同一品牌，并提供CCC证书</w:t>
      </w:r>
      <w:r>
        <w:rPr>
          <w:rFonts w:hint="eastAsia" w:ascii="宋体" w:hAnsi="宋体" w:eastAsia="宋体" w:cs="宋体"/>
          <w:color w:val="auto"/>
          <w:sz w:val="28"/>
          <w:szCs w:val="28"/>
          <w:highlight w:val="none"/>
        </w:rPr>
        <w:t>（需提供证书复印件加盖生产厂家公章，</w:t>
      </w:r>
      <w:r>
        <w:rPr>
          <w:rFonts w:hint="eastAsia" w:ascii="宋体" w:hAnsi="宋体" w:eastAsia="宋体" w:cs="宋体"/>
          <w:color w:val="auto"/>
          <w:kern w:val="0"/>
          <w:sz w:val="28"/>
          <w:szCs w:val="28"/>
          <w:highlight w:val="none"/>
          <w:lang w:val="en-US" w:eastAsia="zh-CN" w:bidi="ar"/>
        </w:rPr>
        <w:t>为了提高LED显示屏使用寿命，所投LED显示屏需通过以下灯珠试验：灯珠耐焊耐热试验：Tmax=260℃，回流焊 2 次，灯珠引脚无氧化， 焊接正常，灯珠胶体正常，点亮正常；灯珠常温寿命试验：Tc=25℃ Ifr=10mA IFg=10mA Ifb=10mA通电 1000H，灯珠点亮无异常；灯珠冷热冲击试验：-50℃～130℃各 15min 200 次，光电特性及表面构造正常，点亮正常；灯珠高温贮存试验：Ta=100℃ 贮存 500H，灯珠点亮无异常；灯珠抗静电（ESD）测试：HBM 模式：ESD＞2000V，灯珠点亮无异常；灯珠漏电流试验：反向电压 Vr=10V漏电流 0.2uA，符合要求；灯珠红墨水试验：回流焊 1 次，纯红墨水常温浸泡 24H，无渗透</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因LED显示屏是电子产品，必须通过国家电源端子骚扰电压（EMC）测试、电信端口传导共模（非对称）骚扰电压限值（EMC）测试、电信端口传导共模（非对称）骚扰电流限值（EMC）测试、辐射骚扰（EMC）测试，均符合GB/T9254.1-2021Class A 限值要求（需提供由国家权威机构ILAC-MRA、CNAS、CMA认证并出具的检测报告复印件并加盖原厂公章复印件备查）；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★为了保证客户室内安全无火灾隐患，LED显示屏产品必须通过国家阻燃（防火）试验：PCB 板样品点燃无滴落物，能在 10S 内熄灭，阻燃等级为 UL94V-0（需提供由国家权威机构ILAC-MRA、CNAS、CMA认证并出具的检测报告复印件并加盖原厂公章复印件备查）；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保证用户使用安全，所投LED显示屏需具有安全防护功能：具有防尘、防腐蚀、防虫、防静电、防撞、抗震动、防电磁干扰、抗雷击等功能，具有电源过压、过流、断电保护、分布上电措施、具有实时监控温度、故障报警功能（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★为更快地满足客户使用需求，所投LED显示屏响应时间为纳秒级，可急速响应（需提供由国家权威机构ILAC-MRA、CNAS、CMA认证并出具的检测报告复印件并加盖原厂公章复印件备查）；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★为提升用户体验，所投LED显示屏需具有以下软件功能：1、LED 显示屏可实时监控显示屏工作状态， 具有故障自动报警功能。2、LED 显示屏具有多点测温系统，均衡散热，防止局部温度过高造成色彩漂移，并提高显示屏寿命。3、LED 显示屏具有电源温度控制系统，提供电源实时温度监控，超出设定温度自动报警，防止过温失效。4、支持视频、音频、图像、文字、Flash、Gif 等形式的媒体文件播放；支持 Microsoft office 的 Word、Excel、PPT 显示；支持时钟、计时、天气预报显示；支持外部视频信号（TV、AV、S-Video、复合视频）播放； 支持多页面多分区节目编辑。5、可具有亮度/对比度/色度/视觉修正等图像调整功能（需提供由国家权威机构ILAC-MRA、CNAS、CMA认证并出具的检测报告复印件并加盖原厂公章复印件备查）；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★因投标产品为电子元器件，所以需具有除湿功能：长时间没有使用屏体，可以通过屏体控制系统的除湿模式来实现屏体除湿，即使屏体从10%到 100%亮度逐级显示，达到排除 LED屏体内部湿气的效果，保护 LED 显示屏（需提供由国家权威机构ILAC-MRA、CNAS、CMA认证并出具的检测报告复印件并加盖原厂公章复印件备查）；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实现更佳的显示效果，所投LED显示屏需具有图像处理：1、图像有降噪、增强、运动补偿、色坐标变换处理、钝化处理；2、无几何失真和非线性失真现象、消鬼影拖尾，无毛毛虫、鬼影跟随现象（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★为节省用户时间，所投LED显示屏需具有快速连屏功能，更换显示模组、控制卡， 无需再次写入屏体数据参数便可自适应恢复原有数据参数（需提供由国家权威机构ILAC-MRA、CNAS、CMA认证并出具的检测报告复印件并加盖原厂公章复印件备查）；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★为保证屏体可长时间正常工作，所投LED显示屏需具有消隐功能：正常工作时支持消除毛毛虫（列消影）功能，LED 显示屏正常工作时具备消除鬼影和拖尾（行消影和列消影）功能（需提供由国家权威机构ILAC-MRA、CNAS、CMA认证并出具的检测报告复印件并加盖原厂公章复印件备查）；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★所投LED显示屏符合 IEC 62471:2006标准的光生物安全要求（需提供由国家权威机构ILAC-MRA、CNAS、CMA认证并出具的检测报告复印件并加盖原厂公章复印件备查）；</w:t>
      </w:r>
    </w:p>
    <w:p>
      <w:pPr>
        <w:pStyle w:val="7"/>
        <w:spacing w:before="21" w:line="278" w:lineRule="auto"/>
        <w:ind w:right="1"/>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为了观众身体不受蓝光伤害，LED显示屏必须通过蓝光无风险危害检测：蓝光对皮肤和眼睛紫外线危害、宽波段的光源对视网膜危害、蓝光对皮肤表面及角膜和视网膜的曝辐射值检测（需提供由国家权威机构ILAC-MRA、CNAS、CMA认证并出具的检测报告复印件并加盖原厂公章复印件备查）；</w:t>
      </w:r>
    </w:p>
    <w:p>
      <w:pPr>
        <w:pStyle w:val="8"/>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提供厂家所投产品的建筑业企业资质证书</w:t>
      </w:r>
    </w:p>
    <w:p>
      <w:pPr>
        <w:pStyle w:val="8"/>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所投LED显示屏厂家所建立的信用管理体系经审核符合Q/ZYX001-2018标准适用条款的要求，被评为资信等级AAA级单位，获得企业资信等级证书；</w:t>
      </w: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ascii="宋体" w:hAnsi="宋体"/>
          <w:b/>
          <w:sz w:val="32"/>
          <w:szCs w:val="32"/>
          <w:lang w:val="en-US" w:eastAsia="zh-CN"/>
        </w:rPr>
      </w:pPr>
    </w:p>
    <w:p>
      <w:pPr>
        <w:pStyle w:val="8"/>
        <w:rPr>
          <w:rFonts w:hint="eastAsia"/>
          <w:lang w:val="en-US" w:eastAsia="zh-CN"/>
        </w:rPr>
      </w:pPr>
      <w:r>
        <w:rPr>
          <w:rFonts w:hint="eastAsia" w:ascii="宋体" w:hAnsi="宋体"/>
          <w:b/>
          <w:sz w:val="32"/>
          <w:szCs w:val="32"/>
          <w:lang w:val="en-US" w:eastAsia="zh-CN"/>
        </w:rPr>
        <w:t>视频处理器、接收卡</w:t>
      </w:r>
    </w:p>
    <w:tbl>
      <w:tblPr>
        <w:tblStyle w:val="3"/>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25"/>
        <w:gridCol w:w="44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8"/>
                <w:szCs w:val="28"/>
              </w:rPr>
            </w:pPr>
            <w:r>
              <w:rPr>
                <w:rFonts w:hint="eastAsia" w:ascii="宋体" w:hAnsi="宋体"/>
                <w:sz w:val="28"/>
                <w:szCs w:val="28"/>
              </w:rPr>
              <w:t>序号</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3920" w:firstLineChars="1400"/>
              <w:jc w:val="center"/>
              <w:rPr>
                <w:rFonts w:hint="default" w:ascii="宋体" w:hAnsi="宋体" w:eastAsia="宋体"/>
                <w:sz w:val="28"/>
                <w:szCs w:val="28"/>
                <w:lang w:val="en-US" w:eastAsia="zh-CN"/>
              </w:rPr>
            </w:pPr>
            <w:r>
              <w:rPr>
                <w:rFonts w:hint="eastAsia" w:ascii="宋体" w:hAnsi="宋体"/>
                <w:sz w:val="28"/>
                <w:szCs w:val="28"/>
                <w:lang w:val="en-US" w:eastAsia="zh-CN"/>
              </w:rPr>
              <w:t>货货物名称</w:t>
            </w:r>
          </w:p>
        </w:tc>
        <w:tc>
          <w:tcPr>
            <w:tcW w:w="4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default" w:ascii="宋体" w:hAnsi="宋体" w:eastAsia="宋体"/>
                <w:sz w:val="28"/>
                <w:szCs w:val="28"/>
                <w:lang w:val="en-US" w:eastAsia="zh-CN"/>
              </w:rPr>
            </w:pPr>
            <w:r>
              <w:rPr>
                <w:rFonts w:hint="eastAsia" w:ascii="宋体" w:hAnsi="宋体"/>
                <w:sz w:val="28"/>
                <w:szCs w:val="28"/>
                <w:lang w:val="en-US" w:eastAsia="zh-CN"/>
              </w:rPr>
              <w:t>技术参数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eastAsia="宋体"/>
                <w:sz w:val="28"/>
                <w:szCs w:val="28"/>
                <w:lang w:val="en-US" w:eastAsia="zh-CN"/>
              </w:rPr>
            </w:pPr>
            <w:r>
              <w:rPr>
                <w:rFonts w:hint="eastAsia" w:ascii="宋体" w:hAnsi="宋体"/>
                <w:sz w:val="28"/>
                <w:szCs w:val="28"/>
                <w:lang w:val="en-US"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0" w:hRule="atLeast"/>
        </w:trPr>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二合一视频处理器</w:t>
            </w:r>
          </w:p>
        </w:tc>
        <w:tc>
          <w:tcPr>
            <w:tcW w:w="44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200" w:line="300" w:lineRule="exact"/>
              <w:jc w:val="left"/>
              <w:textAlignment w:val="auto"/>
              <w:rPr>
                <w:rFonts w:hint="eastAsia"/>
              </w:rPr>
            </w:pPr>
            <w:r>
              <w:rPr>
                <w:rFonts w:hint="eastAsia"/>
                <w:lang w:eastAsia="zh-CN"/>
              </w:rPr>
              <w:t>发送系统：</w:t>
            </w:r>
            <w:r>
              <w:rPr>
                <w:rFonts w:hint="eastAsia"/>
              </w:rPr>
              <w:t>支持多路输入接口，包括</w:t>
            </w:r>
            <w:r>
              <w:t xml:space="preserve">1 </w:t>
            </w:r>
            <w:r>
              <w:rPr>
                <w:rFonts w:hint="eastAsia"/>
              </w:rPr>
              <w:t>路</w:t>
            </w:r>
            <w:r>
              <w:t>DVI</w:t>
            </w:r>
            <w:r>
              <w:rPr>
                <w:rFonts w:hint="eastAsia"/>
              </w:rPr>
              <w:t>，</w:t>
            </w:r>
            <w:r>
              <w:rPr>
                <w:rFonts w:hint="eastAsia"/>
                <w:color w:val="FF0000"/>
                <w:lang w:val="en-US" w:eastAsia="zh-CN"/>
              </w:rPr>
              <w:t>2</w:t>
            </w:r>
            <w:r>
              <w:rPr>
                <w:rFonts w:hint="eastAsia"/>
                <w:color w:val="FF0000"/>
              </w:rPr>
              <w:t>路</w:t>
            </w:r>
            <w:r>
              <w:rPr>
                <w:color w:val="FF0000"/>
              </w:rPr>
              <w:t>HDMI1.3</w:t>
            </w:r>
            <w:r>
              <w:rPr>
                <w:rFonts w:hint="eastAsia"/>
              </w:rPr>
              <w:t>，</w:t>
            </w:r>
            <w:r>
              <w:t>1</w:t>
            </w:r>
            <w:r>
              <w:rPr>
                <w:rFonts w:hint="eastAsia"/>
              </w:rPr>
              <w:t>路</w:t>
            </w:r>
            <w:r>
              <w:t>VGA</w:t>
            </w:r>
            <w:r>
              <w:rPr>
                <w:rFonts w:hint="eastAsia"/>
              </w:rPr>
              <w:t>，</w:t>
            </w:r>
            <w:r>
              <w:t xml:space="preserve">1 </w:t>
            </w:r>
            <w:r>
              <w:rPr>
                <w:rFonts w:hint="eastAsia"/>
              </w:rPr>
              <w:t>路</w:t>
            </w:r>
            <w:r>
              <w:t xml:space="preserve">USB </w:t>
            </w:r>
            <w:r>
              <w:rPr>
                <w:rFonts w:hint="eastAsia"/>
              </w:rPr>
              <w:t>播放，</w:t>
            </w:r>
            <w:r>
              <w:t xml:space="preserve">1 </w:t>
            </w:r>
            <w:r>
              <w:rPr>
                <w:rFonts w:hint="eastAsia"/>
              </w:rPr>
              <w:t>路</w:t>
            </w:r>
            <w:r>
              <w:t>CVBS</w:t>
            </w:r>
            <w:r>
              <w:rPr>
                <w:rFonts w:hint="eastAsia"/>
              </w:rPr>
              <w:t>，</w:t>
            </w:r>
            <w:r>
              <w:t xml:space="preserve">1 </w:t>
            </w:r>
            <w:r>
              <w:rPr>
                <w:rFonts w:hint="eastAsia"/>
              </w:rPr>
              <w:t>路选配扩展子卡。</w:t>
            </w:r>
            <w:r>
              <w:br w:type="textWrapping"/>
            </w:r>
            <w:r>
              <w:rPr>
                <w:rFonts w:hint="eastAsia"/>
              </w:rPr>
              <w:t>•</w:t>
            </w:r>
            <w:r>
              <w:t xml:space="preserve"> </w:t>
            </w:r>
            <w:r>
              <w:rPr>
                <w:rFonts w:hint="eastAsia"/>
              </w:rPr>
              <w:t>支持窗口位置、大小调整及窗口截取功能。</w:t>
            </w:r>
            <w:r>
              <w:br w:type="textWrapping"/>
            </w:r>
            <w:r>
              <w:rPr>
                <w:rFonts w:hint="eastAsia"/>
              </w:rPr>
              <w:t>•</w:t>
            </w:r>
            <w:r>
              <w:t xml:space="preserve"> </w:t>
            </w:r>
            <w:r>
              <w:rPr>
                <w:rFonts w:hint="eastAsia"/>
              </w:rPr>
              <w:t>投屏输入子卡安装后支持使用鼠标或键盘进行控制和手机电脑等无线投屏和</w:t>
            </w:r>
            <w:r>
              <w:t xml:space="preserve"> U </w:t>
            </w:r>
            <w:r>
              <w:rPr>
                <w:rFonts w:hint="eastAsia"/>
              </w:rPr>
              <w:t>盘播放。</w:t>
            </w:r>
            <w:r>
              <w:br w:type="textWrapping"/>
            </w:r>
            <w:r>
              <w:rPr>
                <w:rFonts w:hint="eastAsia"/>
              </w:rPr>
              <w:t>•</w:t>
            </w:r>
            <w:r>
              <w:t xml:space="preserve"> </w:t>
            </w:r>
            <w:r>
              <w:rPr>
                <w:rFonts w:hint="eastAsia"/>
              </w:rPr>
              <w:t>支持输入源一键切换。</w:t>
            </w:r>
            <w:r>
              <w:br w:type="textWrapping"/>
            </w:r>
            <w:r>
              <w:rPr>
                <w:rFonts w:hint="eastAsia"/>
              </w:rPr>
              <w:t>•</w:t>
            </w:r>
            <w:r>
              <w:t xml:space="preserve"> </w:t>
            </w:r>
            <w:r>
              <w:rPr>
                <w:rFonts w:hint="eastAsia"/>
              </w:rPr>
              <w:t>支持外置独立音频。</w:t>
            </w:r>
            <w:r>
              <w:br w:type="textWrapping"/>
            </w:r>
            <w:r>
              <w:rPr>
                <w:rFonts w:hint="eastAsia"/>
              </w:rPr>
              <w:t>•</w:t>
            </w:r>
            <w:r>
              <w:t xml:space="preserve"> </w:t>
            </w:r>
            <w:r>
              <w:rPr>
                <w:rFonts w:hint="eastAsia"/>
              </w:rPr>
              <w:t>支持</w:t>
            </w:r>
            <w:r>
              <w:t>DVI</w:t>
            </w:r>
            <w:r>
              <w:rPr>
                <w:rFonts w:hint="eastAsia"/>
              </w:rPr>
              <w:t>、</w:t>
            </w:r>
            <w:r>
              <w:t xml:space="preserve">HDMI </w:t>
            </w:r>
            <w:r>
              <w:rPr>
                <w:rFonts w:hint="eastAsia"/>
              </w:rPr>
              <w:t>的输入分辨率预设及自定义调节。</w:t>
            </w:r>
            <w:r>
              <w:br w:type="textWrapping"/>
            </w:r>
            <w:r>
              <w:rPr>
                <w:rFonts w:hint="eastAsia"/>
              </w:rPr>
              <w:t>•</w:t>
            </w:r>
            <w:r>
              <w:t xml:space="preserve"> </w:t>
            </w:r>
            <w:r>
              <w:rPr>
                <w:rFonts w:hint="eastAsia"/>
              </w:rPr>
              <w:t>支持画面一键全屏缩放、点对点显示、自定义缩放三种缩放模式。</w:t>
            </w:r>
            <w:r>
              <w:br w:type="textWrapping"/>
            </w:r>
            <w:r>
              <w:rPr>
                <w:rFonts w:hint="eastAsia"/>
              </w:rPr>
              <w:t>•</w:t>
            </w:r>
            <w:r>
              <w:t xml:space="preserve"> </w:t>
            </w:r>
            <w:r>
              <w:rPr>
                <w:rFonts w:hint="eastAsia"/>
              </w:rPr>
              <w:t>支持快捷点屏，简单操作即可完成屏体配置。</w:t>
            </w:r>
            <w:r>
              <w:br w:type="textWrapping"/>
            </w:r>
            <w:r>
              <w:rPr>
                <w:rFonts w:hint="eastAsia"/>
              </w:rPr>
              <w:t>•</w:t>
            </w:r>
            <w:r>
              <w:t xml:space="preserve"> </w:t>
            </w:r>
            <w:r>
              <w:rPr>
                <w:rFonts w:hint="eastAsia"/>
              </w:rPr>
              <w:t>支持</w:t>
            </w:r>
            <w:r>
              <w:t xml:space="preserve"> 4 </w:t>
            </w:r>
            <w:r>
              <w:rPr>
                <w:rFonts w:hint="eastAsia"/>
              </w:rPr>
              <w:t>个网口输出，最大带载</w:t>
            </w:r>
            <w:r>
              <w:t xml:space="preserve"> 260 </w:t>
            </w:r>
            <w:r>
              <w:rPr>
                <w:rFonts w:hint="eastAsia"/>
              </w:rPr>
              <w:t>万像素，最大宽度</w:t>
            </w:r>
            <w:r>
              <w:t xml:space="preserve"> 3840 </w:t>
            </w:r>
            <w:r>
              <w:rPr>
                <w:rFonts w:hint="eastAsia"/>
              </w:rPr>
              <w:t>像素，最大高度</w:t>
            </w:r>
            <w:r>
              <w:t xml:space="preserve"> 1920</w:t>
            </w:r>
            <w:r>
              <w:rPr>
                <w:rFonts w:hint="eastAsia"/>
              </w:rPr>
              <w:t>像素。</w:t>
            </w:r>
            <w:r>
              <w:br w:type="textWrapping"/>
            </w:r>
            <w:r>
              <w:rPr>
                <w:rFonts w:hint="eastAsia"/>
              </w:rPr>
              <w:t>•</w:t>
            </w:r>
            <w:r>
              <w:t xml:space="preserve"> </w:t>
            </w:r>
            <w:r>
              <w:rPr>
                <w:rFonts w:hint="eastAsia"/>
              </w:rPr>
              <w:t>支持创建</w:t>
            </w:r>
            <w:r>
              <w:t xml:space="preserve"> 6 </w:t>
            </w:r>
            <w:r>
              <w:rPr>
                <w:rFonts w:hint="eastAsia"/>
              </w:rPr>
              <w:t>个用户场景作为模板保存，可直接调用，方便使用。</w:t>
            </w:r>
            <w:r>
              <w:br w:type="textWrapping"/>
            </w:r>
            <w:r>
              <w:rPr>
                <w:rFonts w:hint="eastAsia"/>
              </w:rPr>
              <w:t>•</w:t>
            </w:r>
            <w:r>
              <w:t xml:space="preserve"> </w:t>
            </w:r>
            <w:r>
              <w:rPr>
                <w:rFonts w:hint="eastAsia"/>
              </w:rPr>
              <w:t>支持通过</w:t>
            </w:r>
            <w:r>
              <w:t xml:space="preserve">RS232 </w:t>
            </w:r>
            <w:r>
              <w:rPr>
                <w:rFonts w:hint="eastAsia"/>
              </w:rPr>
              <w:t>协议连接中控设备。</w:t>
            </w:r>
            <w:r>
              <w:br w:type="textWrapping"/>
            </w:r>
            <w:r>
              <w:rPr>
                <w:rFonts w:hint="eastAsia"/>
              </w:rPr>
              <w:t>•</w:t>
            </w:r>
            <w:r>
              <w:t xml:space="preserve"> </w:t>
            </w:r>
            <w:r>
              <w:rPr>
                <w:rFonts w:hint="eastAsia"/>
              </w:rPr>
              <w:t>支持屏体参数调整，例如亮度、</w:t>
            </w:r>
            <w:r>
              <w:t xml:space="preserve">Gamma </w:t>
            </w:r>
            <w:r>
              <w:rPr>
                <w:rFonts w:hint="eastAsia"/>
              </w:rPr>
              <w:t>等。</w:t>
            </w:r>
            <w:r>
              <w:br w:type="textWrapping"/>
            </w:r>
            <w:r>
              <w:rPr>
                <w:rFonts w:hint="eastAsia"/>
              </w:rPr>
              <w:t>•</w:t>
            </w:r>
            <w:r>
              <w:t xml:space="preserve"> </w:t>
            </w:r>
            <w:r>
              <w:rPr>
                <w:rFonts w:hint="eastAsia"/>
              </w:rPr>
              <w:t>带</w:t>
            </w:r>
            <w:r>
              <w:t xml:space="preserve">LCD </w:t>
            </w:r>
            <w:r>
              <w:rPr>
                <w:rFonts w:hint="eastAsia"/>
              </w:rPr>
              <w:t>显示界面，带按键灯提示</w:t>
            </w:r>
            <w:r>
              <w:br w:type="textWrapping"/>
            </w:r>
            <w:r>
              <w:rPr>
                <w:rFonts w:hint="eastAsia"/>
              </w:rPr>
              <w:t>★</w:t>
            </w:r>
            <w:r>
              <w:rPr>
                <w:rFonts w:hint="eastAsia"/>
                <w:color w:val="FF0000"/>
              </w:rPr>
              <w:t>支持</w:t>
            </w:r>
            <w:r>
              <w:rPr>
                <w:color w:val="FF0000"/>
              </w:rPr>
              <w:t>1</w:t>
            </w:r>
            <w:r>
              <w:rPr>
                <w:rFonts w:hint="eastAsia"/>
                <w:color w:val="FF0000"/>
              </w:rPr>
              <w:t>路</w:t>
            </w:r>
            <w:r>
              <w:rPr>
                <w:color w:val="FF0000"/>
              </w:rPr>
              <w:t>DVI</w:t>
            </w:r>
            <w:r>
              <w:rPr>
                <w:rFonts w:hint="eastAsia"/>
                <w:color w:val="FF0000"/>
              </w:rPr>
              <w:t>、</w:t>
            </w:r>
            <w:r>
              <w:rPr>
                <w:rFonts w:hint="eastAsia"/>
                <w:color w:val="FF0000"/>
                <w:lang w:val="en-US" w:eastAsia="zh-CN"/>
              </w:rPr>
              <w:t>2</w:t>
            </w:r>
            <w:r>
              <w:rPr>
                <w:rFonts w:hint="eastAsia"/>
                <w:color w:val="FF0000"/>
              </w:rPr>
              <w:t>路</w:t>
            </w:r>
            <w:r>
              <w:rPr>
                <w:color w:val="FF0000"/>
              </w:rPr>
              <w:t>HDMI1.3</w:t>
            </w:r>
            <w:r>
              <w:rPr>
                <w:rFonts w:hint="eastAsia"/>
                <w:color w:val="FF0000"/>
              </w:rPr>
              <w:t>，</w:t>
            </w:r>
            <w:r>
              <w:rPr>
                <w:color w:val="FF0000"/>
              </w:rPr>
              <w:t>1</w:t>
            </w:r>
            <w:r>
              <w:rPr>
                <w:rFonts w:hint="eastAsia"/>
                <w:color w:val="FF0000"/>
              </w:rPr>
              <w:t>路</w:t>
            </w:r>
            <w:r>
              <w:rPr>
                <w:color w:val="FF0000"/>
              </w:rPr>
              <w:t>VGA,1</w:t>
            </w:r>
            <w:r>
              <w:rPr>
                <w:rFonts w:hint="eastAsia"/>
                <w:color w:val="FF0000"/>
              </w:rPr>
              <w:t>路</w:t>
            </w:r>
            <w:r>
              <w:rPr>
                <w:color w:val="FF0000"/>
              </w:rPr>
              <w:t>USB</w:t>
            </w:r>
            <w:r>
              <w:rPr>
                <w:rFonts w:hint="eastAsia"/>
                <w:color w:val="FF0000"/>
              </w:rPr>
              <w:t>播放，</w:t>
            </w:r>
            <w:r>
              <w:rPr>
                <w:color w:val="FF0000"/>
              </w:rPr>
              <w:t>1</w:t>
            </w:r>
            <w:r>
              <w:rPr>
                <w:rFonts w:hint="eastAsia"/>
                <w:color w:val="FF0000"/>
              </w:rPr>
              <w:t>路</w:t>
            </w:r>
            <w:r>
              <w:rPr>
                <w:color w:val="FF0000"/>
              </w:rPr>
              <w:t>CVBS</w:t>
            </w:r>
            <w:r>
              <w:rPr>
                <w:rFonts w:hint="eastAsia"/>
                <w:color w:val="FF0000"/>
              </w:rPr>
              <w:t>，</w:t>
            </w:r>
            <w:r>
              <w:rPr>
                <w:color w:val="FF0000"/>
              </w:rPr>
              <w:t>1</w:t>
            </w:r>
            <w:r>
              <w:rPr>
                <w:rFonts w:hint="eastAsia"/>
                <w:color w:val="FF0000"/>
              </w:rPr>
              <w:t>路选配子卡。</w:t>
            </w:r>
            <w:r>
              <w:rPr>
                <w:rFonts w:hint="eastAsia"/>
              </w:rPr>
              <w:t>（</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hint="eastAsia"/>
              </w:rPr>
              <w:t>）</w:t>
            </w:r>
            <w:r>
              <w:br w:type="textWrapping"/>
            </w:r>
            <w:r>
              <w:rPr>
                <w:rFonts w:hint="eastAsia"/>
              </w:rPr>
              <w:t>★</w:t>
            </w:r>
            <w:r>
              <w:rPr>
                <w:rFonts w:hint="eastAsia"/>
                <w:color w:val="FF0000"/>
              </w:rPr>
              <w:t>支持</w:t>
            </w:r>
            <w:r>
              <w:rPr>
                <w:color w:val="FF0000"/>
              </w:rPr>
              <w:t>3.5</w:t>
            </w:r>
            <w:r>
              <w:rPr>
                <w:rFonts w:hint="eastAsia"/>
                <w:color w:val="FF0000"/>
              </w:rPr>
              <w:t>毫米音频输入输出</w:t>
            </w:r>
            <w:r>
              <w:rPr>
                <w:rFonts w:hint="eastAsia"/>
              </w:rPr>
              <w:t>（</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hint="eastAsia"/>
              </w:rPr>
              <w:t>）</w:t>
            </w:r>
            <w:r>
              <w:br w:type="textWrapping"/>
            </w:r>
            <w:r>
              <w:rPr>
                <w:rFonts w:hint="eastAsia"/>
              </w:rPr>
              <w:t>★支持</w:t>
            </w:r>
            <w:r>
              <w:t>4</w:t>
            </w:r>
            <w:r>
              <w:rPr>
                <w:rFonts w:hint="eastAsia"/>
              </w:rPr>
              <w:t>路千兆网口输出，带载能力</w:t>
            </w:r>
            <w:r>
              <w:t>260</w:t>
            </w:r>
            <w:r>
              <w:rPr>
                <w:rFonts w:hint="eastAsia"/>
              </w:rPr>
              <w:t>万像素点（</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hint="eastAsia"/>
              </w:rPr>
              <w:t>）</w:t>
            </w:r>
            <w:r>
              <w:br w:type="textWrapping"/>
            </w:r>
            <w:r>
              <w:rPr>
                <w:rFonts w:hint="eastAsia"/>
              </w:rPr>
              <w:t>★支持创建</w:t>
            </w:r>
            <w:r>
              <w:t xml:space="preserve"> 6</w:t>
            </w:r>
            <w:r>
              <w:rPr>
                <w:rFonts w:hint="eastAsia"/>
              </w:rPr>
              <w:t>个用户场景作为模板保存，方便使用（</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hint="eastAsia"/>
              </w:rPr>
              <w:t>）</w:t>
            </w:r>
          </w:p>
          <w:p>
            <w:pPr>
              <w:pStyle w:val="2"/>
              <w:rPr>
                <w:rFonts w:hint="default" w:eastAsia="楷体_GB2312"/>
                <w:lang w:val="en-US" w:eastAsia="zh-CN"/>
              </w:rPr>
            </w:pPr>
            <w:r>
              <w:rPr>
                <w:rFonts w:hint="eastAsia"/>
                <w:lang w:val="en-US" w:eastAsia="zh-CN"/>
              </w:rPr>
              <w:t>另外视频处理器需自带HDMI音源输出</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lang w:val="en-US" w:eastAsia="zh-CN"/>
              </w:rPr>
            </w:pPr>
            <w:r>
              <w:rPr>
                <w:rFonts w:hint="eastAsia"/>
                <w:lang w:val="en-US" w:eastAsia="zh-CN"/>
              </w:rPr>
              <w:t>三年</w:t>
            </w:r>
          </w:p>
          <w:p>
            <w:pPr>
              <w:pStyle w:val="2"/>
              <w:jc w:val="center"/>
              <w:rPr>
                <w:rFonts w:hint="eastAsia" w:ascii="宋体" w:hAnsi="宋体"/>
                <w:sz w:val="24"/>
                <w:szCs w:val="24"/>
                <w:lang w:val="en-US" w:eastAsia="zh-CN"/>
              </w:rPr>
            </w:pPr>
          </w:p>
          <w:p>
            <w:pPr>
              <w:pStyle w:val="2"/>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0" w:hRule="atLeast"/>
        </w:trPr>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eastAsia="宋体"/>
                <w:sz w:val="24"/>
                <w:szCs w:val="24"/>
                <w:lang w:val="en-US" w:eastAsia="zh-CN"/>
              </w:rPr>
            </w:pPr>
            <w:r>
              <w:rPr>
                <w:rFonts w:hint="eastAsia" w:ascii="宋体" w:hAnsi="宋体"/>
                <w:sz w:val="24"/>
                <w:szCs w:val="24"/>
                <w:lang w:val="en-US" w:eastAsia="zh-CN"/>
              </w:rPr>
              <w:t>接收卡</w:t>
            </w:r>
          </w:p>
        </w:tc>
        <w:tc>
          <w:tcPr>
            <w:tcW w:w="44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200" w:line="300" w:lineRule="exact"/>
              <w:jc w:val="left"/>
              <w:textAlignment w:val="auto"/>
              <w:rPr>
                <w:rFonts w:hint="eastAsia" w:ascii="宋体" w:hAnsi="宋体" w:eastAsia="宋体"/>
                <w:sz w:val="24"/>
                <w:szCs w:val="24"/>
                <w:lang w:eastAsia="zh-CN"/>
              </w:rPr>
            </w:pPr>
            <w:r>
              <w:rPr>
                <w:rFonts w:hint="eastAsia" w:ascii="Calibri" w:hAnsi="Calibri" w:cs="Calibri"/>
                <w:kern w:val="0"/>
                <w:sz w:val="18"/>
                <w:szCs w:val="18"/>
                <w:highlight w:val="none"/>
                <w:lang w:eastAsia="zh-CN"/>
              </w:rPr>
              <w:t>接收卡：</w:t>
            </w:r>
            <w:r>
              <w:rPr>
                <w:rFonts w:ascii="Calibri" w:hAnsi="Calibri" w:cs="Calibri"/>
                <w:kern w:val="0"/>
                <w:sz w:val="18"/>
                <w:szCs w:val="18"/>
                <w:highlight w:val="none"/>
              </w:rPr>
              <w:t>•</w:t>
            </w:r>
            <w:r>
              <w:rPr>
                <w:rFonts w:hint="eastAsia" w:ascii="宋体" w:hAnsi="宋体" w:cs="Calibri"/>
                <w:kern w:val="0"/>
                <w:sz w:val="18"/>
                <w:szCs w:val="18"/>
                <w:highlight w:val="none"/>
              </w:rPr>
              <w:t>带</w:t>
            </w:r>
            <w:r>
              <w:rPr>
                <w:rFonts w:ascii="Calibri" w:hAnsi="Calibri" w:cs="Calibri"/>
                <w:kern w:val="0"/>
                <w:sz w:val="18"/>
                <w:szCs w:val="18"/>
                <w:highlight w:val="none"/>
              </w:rPr>
              <w:t>12</w:t>
            </w:r>
            <w:r>
              <w:rPr>
                <w:rFonts w:hint="eastAsia" w:ascii="宋体" w:hAnsi="宋体" w:cs="Calibri"/>
                <w:kern w:val="0"/>
                <w:sz w:val="18"/>
                <w:szCs w:val="18"/>
                <w:highlight w:val="none"/>
              </w:rPr>
              <w:t>个标准</w:t>
            </w:r>
            <w:r>
              <w:rPr>
                <w:rFonts w:ascii="Calibri" w:hAnsi="Calibri" w:cs="Calibri"/>
                <w:kern w:val="0"/>
                <w:sz w:val="18"/>
                <w:szCs w:val="18"/>
                <w:highlight w:val="none"/>
              </w:rPr>
              <w:t>HUB75</w:t>
            </w:r>
            <w:r>
              <w:rPr>
                <w:rFonts w:hint="eastAsia" w:ascii="宋体" w:hAnsi="宋体" w:cs="Calibri"/>
                <w:kern w:val="0"/>
                <w:sz w:val="18"/>
                <w:szCs w:val="18"/>
                <w:highlight w:val="none"/>
              </w:rPr>
              <w:t>接口，免接</w:t>
            </w:r>
            <w:r>
              <w:rPr>
                <w:rFonts w:ascii="Calibri" w:hAnsi="Calibri" w:cs="Calibri"/>
                <w:kern w:val="0"/>
                <w:sz w:val="18"/>
                <w:szCs w:val="18"/>
                <w:highlight w:val="none"/>
              </w:rPr>
              <w:t>HUB</w:t>
            </w:r>
            <w:r>
              <w:rPr>
                <w:rFonts w:hint="eastAsia" w:ascii="宋体" w:hAnsi="宋体" w:cs="Calibri"/>
                <w:kern w:val="0"/>
                <w:sz w:val="18"/>
                <w:szCs w:val="18"/>
                <w:highlight w:val="none"/>
              </w:rPr>
              <w:t>板</w:t>
            </w:r>
            <w:r>
              <w:rPr>
                <w:rFonts w:ascii="Calibri" w:hAnsi="Calibri" w:cs="Calibri"/>
                <w:kern w:val="0"/>
                <w:sz w:val="18"/>
                <w:szCs w:val="18"/>
                <w:highlight w:val="none"/>
              </w:rPr>
              <w:br w:type="textWrapping"/>
            </w:r>
            <w:r>
              <w:rPr>
                <w:rFonts w:ascii="Calibri" w:hAnsi="Calibri" w:cs="Calibri"/>
                <w:kern w:val="0"/>
                <w:sz w:val="18"/>
                <w:szCs w:val="18"/>
                <w:highlight w:val="none"/>
              </w:rPr>
              <w:t>•</w:t>
            </w:r>
            <w:r>
              <w:rPr>
                <w:rFonts w:hint="eastAsia" w:ascii="宋体" w:hAnsi="宋体" w:cs="Calibri"/>
                <w:kern w:val="0"/>
                <w:sz w:val="18"/>
                <w:szCs w:val="18"/>
                <w:highlight w:val="none"/>
              </w:rPr>
              <w:t>带千兆网口通信，可以连接</w:t>
            </w:r>
            <w:r>
              <w:rPr>
                <w:rFonts w:ascii="Calibri" w:hAnsi="Calibri" w:cs="Calibri"/>
                <w:kern w:val="0"/>
                <w:sz w:val="18"/>
                <w:szCs w:val="18"/>
                <w:highlight w:val="none"/>
              </w:rPr>
              <w:t>PC</w:t>
            </w:r>
            <w:r>
              <w:rPr>
                <w:rFonts w:ascii="Calibri" w:hAnsi="Calibri" w:cs="Calibri"/>
                <w:kern w:val="0"/>
                <w:sz w:val="18"/>
                <w:szCs w:val="18"/>
                <w:highlight w:val="none"/>
              </w:rPr>
              <w:br w:type="textWrapping"/>
            </w:r>
            <w:r>
              <w:rPr>
                <w:rFonts w:ascii="Calibri" w:hAnsi="Calibri" w:cs="Calibri"/>
                <w:kern w:val="0"/>
                <w:sz w:val="18"/>
                <w:szCs w:val="18"/>
                <w:highlight w:val="none"/>
              </w:rPr>
              <w:t>•</w:t>
            </w:r>
            <w:r>
              <w:rPr>
                <w:rFonts w:hint="eastAsia" w:ascii="宋体" w:hAnsi="宋体" w:cs="Calibri"/>
                <w:kern w:val="0"/>
                <w:sz w:val="18"/>
                <w:szCs w:val="18"/>
                <w:highlight w:val="none"/>
              </w:rPr>
              <w:t>支持亮色度逐点校正</w:t>
            </w:r>
            <w:r>
              <w:rPr>
                <w:rFonts w:ascii="Calibri" w:hAnsi="Calibri" w:cs="Calibri"/>
                <w:kern w:val="0"/>
                <w:sz w:val="18"/>
                <w:szCs w:val="18"/>
                <w:highlight w:val="none"/>
              </w:rPr>
              <w:br w:type="textWrapping"/>
            </w:r>
            <w:r>
              <w:rPr>
                <w:rFonts w:ascii="Calibri" w:hAnsi="Calibri" w:cs="Calibri"/>
                <w:kern w:val="0"/>
                <w:sz w:val="18"/>
                <w:szCs w:val="18"/>
                <w:highlight w:val="none"/>
              </w:rPr>
              <w:t>•</w:t>
            </w:r>
            <w:r>
              <w:rPr>
                <w:rFonts w:hint="eastAsia" w:ascii="宋体" w:hAnsi="宋体" w:cs="Calibri"/>
                <w:kern w:val="0"/>
                <w:sz w:val="18"/>
                <w:szCs w:val="18"/>
                <w:highlight w:val="none"/>
              </w:rPr>
              <w:t>支持接收卡预存画面设置。</w:t>
            </w:r>
            <w:r>
              <w:rPr>
                <w:rFonts w:ascii="Calibri" w:hAnsi="Calibri" w:cs="Calibri"/>
                <w:kern w:val="0"/>
                <w:sz w:val="18"/>
                <w:szCs w:val="18"/>
                <w:highlight w:val="none"/>
              </w:rPr>
              <w:br w:type="textWrapping"/>
            </w:r>
            <w:r>
              <w:rPr>
                <w:rFonts w:ascii="Calibri" w:hAnsi="Calibri" w:cs="Calibri"/>
                <w:kern w:val="0"/>
                <w:sz w:val="18"/>
                <w:szCs w:val="18"/>
                <w:highlight w:val="none"/>
              </w:rPr>
              <w:t>•</w:t>
            </w:r>
            <w:r>
              <w:rPr>
                <w:rFonts w:hint="eastAsia" w:ascii="宋体" w:hAnsi="宋体" w:cs="Calibri"/>
                <w:kern w:val="0"/>
                <w:sz w:val="18"/>
                <w:szCs w:val="18"/>
                <w:highlight w:val="none"/>
              </w:rPr>
              <w:t>支持温度、电压、网线通讯和视频源信号状态检测。</w:t>
            </w:r>
            <w:r>
              <w:rPr>
                <w:rFonts w:ascii="Calibri" w:hAnsi="Calibri" w:cs="Calibri"/>
                <w:kern w:val="0"/>
                <w:sz w:val="18"/>
                <w:szCs w:val="18"/>
                <w:highlight w:val="none"/>
              </w:rPr>
              <w:br w:type="textWrapping"/>
            </w:r>
            <w:r>
              <w:rPr>
                <w:rFonts w:ascii="Calibri" w:hAnsi="Calibri" w:cs="Calibri"/>
                <w:kern w:val="0"/>
                <w:sz w:val="18"/>
                <w:szCs w:val="18"/>
                <w:highlight w:val="none"/>
              </w:rPr>
              <w:t>•</w:t>
            </w:r>
            <w:r>
              <w:rPr>
                <w:rFonts w:hint="eastAsia" w:ascii="宋体" w:hAnsi="宋体" w:cs="Calibri"/>
                <w:kern w:val="0"/>
                <w:sz w:val="18"/>
                <w:szCs w:val="18"/>
                <w:highlight w:val="none"/>
              </w:rPr>
              <w:t>支持</w:t>
            </w:r>
            <w:r>
              <w:rPr>
                <w:rFonts w:ascii="Calibri" w:hAnsi="Calibri" w:cs="Calibri"/>
                <w:kern w:val="0"/>
                <w:sz w:val="18"/>
                <w:szCs w:val="18"/>
                <w:highlight w:val="none"/>
              </w:rPr>
              <w:t xml:space="preserve"> 5Pin </w:t>
            </w:r>
            <w:r>
              <w:rPr>
                <w:rFonts w:hint="eastAsia" w:ascii="宋体" w:hAnsi="宋体" w:cs="Calibri"/>
                <w:kern w:val="0"/>
                <w:sz w:val="18"/>
                <w:szCs w:val="18"/>
                <w:highlight w:val="none"/>
              </w:rPr>
              <w:t>液晶模块</w:t>
            </w:r>
            <w:r>
              <w:rPr>
                <w:rFonts w:ascii="Calibri" w:hAnsi="Calibri" w:cs="Calibri"/>
                <w:kern w:val="0"/>
                <w:sz w:val="18"/>
                <w:szCs w:val="18"/>
                <w:highlight w:val="none"/>
              </w:rPr>
              <w:br w:type="textWrapping"/>
            </w:r>
            <w:r>
              <w:rPr>
                <w:rFonts w:ascii="Segoe UI Symbol" w:hAnsi="Segoe UI Symbol" w:cs="Calibri"/>
                <w:kern w:val="0"/>
                <w:sz w:val="18"/>
                <w:szCs w:val="18"/>
                <w:highlight w:val="none"/>
              </w:rPr>
              <w:t>★</w:t>
            </w:r>
            <w:r>
              <w:rPr>
                <w:rFonts w:hint="eastAsia" w:ascii="宋体" w:hAnsi="宋体" w:cs="Calibri"/>
                <w:kern w:val="0"/>
                <w:sz w:val="18"/>
                <w:szCs w:val="18"/>
                <w:highlight w:val="none"/>
              </w:rPr>
              <w:t>可以将指定图片设置为显示屏的开机、网线断开或无视频源信号时的画面或者最后一帧画面（</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ascii="Calibri" w:hAnsi="Calibri" w:cs="Calibri"/>
                <w:kern w:val="0"/>
                <w:sz w:val="18"/>
                <w:szCs w:val="18"/>
                <w:highlight w:val="none"/>
              </w:rPr>
              <w:br w:type="textWrapping"/>
            </w:r>
            <w:r>
              <w:rPr>
                <w:rFonts w:ascii="Segoe UI Symbol" w:hAnsi="Segoe UI Symbol" w:cs="Calibri"/>
                <w:kern w:val="0"/>
                <w:sz w:val="18"/>
                <w:szCs w:val="18"/>
                <w:highlight w:val="none"/>
              </w:rPr>
              <w:t>★</w:t>
            </w:r>
            <w:r>
              <w:rPr>
                <w:rFonts w:ascii="Calibri" w:hAnsi="Calibri" w:cs="Calibri"/>
                <w:kern w:val="0"/>
                <w:sz w:val="18"/>
                <w:szCs w:val="18"/>
                <w:highlight w:val="none"/>
              </w:rPr>
              <w:t>RGB</w:t>
            </w:r>
            <w:r>
              <w:rPr>
                <w:rFonts w:hint="eastAsia" w:ascii="宋体" w:hAnsi="宋体" w:cs="Calibri"/>
                <w:kern w:val="0"/>
                <w:sz w:val="18"/>
                <w:szCs w:val="18"/>
                <w:highlight w:val="none"/>
              </w:rPr>
              <w:t>独立</w:t>
            </w:r>
            <w:r>
              <w:rPr>
                <w:rFonts w:ascii="Calibri" w:hAnsi="Calibri" w:cs="Calibri"/>
                <w:kern w:val="0"/>
                <w:sz w:val="18"/>
                <w:szCs w:val="18"/>
                <w:highlight w:val="none"/>
              </w:rPr>
              <w:t>Gamma</w:t>
            </w:r>
            <w:r>
              <w:rPr>
                <w:rFonts w:hint="eastAsia" w:ascii="宋体" w:hAnsi="宋体" w:cs="Calibri"/>
                <w:kern w:val="0"/>
                <w:sz w:val="18"/>
                <w:szCs w:val="18"/>
                <w:highlight w:val="none"/>
              </w:rPr>
              <w:t>调节技术增加调节维度，通过对</w:t>
            </w:r>
            <w:r>
              <w:rPr>
                <w:rFonts w:hint="eastAsia" w:ascii="微软雅黑" w:hAnsi="微软雅黑" w:eastAsia="微软雅黑" w:cs="Calibri"/>
                <w:kern w:val="0"/>
                <w:sz w:val="18"/>
                <w:szCs w:val="18"/>
                <w:highlight w:val="none"/>
              </w:rPr>
              <w:t>“</w:t>
            </w:r>
            <w:r>
              <w:rPr>
                <w:rFonts w:hint="eastAsia" w:ascii="宋体" w:hAnsi="宋体" w:cs="Calibri"/>
                <w:kern w:val="0"/>
                <w:sz w:val="18"/>
                <w:szCs w:val="18"/>
                <w:highlight w:val="none"/>
              </w:rPr>
              <w:t>红</w:t>
            </w:r>
            <w:r>
              <w:rPr>
                <w:rFonts w:ascii="Calibri" w:hAnsi="Calibri" w:cs="Calibri"/>
                <w:kern w:val="0"/>
                <w:sz w:val="18"/>
                <w:szCs w:val="18"/>
                <w:highlight w:val="none"/>
              </w:rPr>
              <w:t xml:space="preserve"> Gamma”</w:t>
            </w:r>
            <w:r>
              <w:rPr>
                <w:rFonts w:hint="eastAsia" w:ascii="宋体" w:hAnsi="宋体" w:cs="Calibri"/>
                <w:kern w:val="0"/>
                <w:sz w:val="18"/>
                <w:szCs w:val="18"/>
                <w:highlight w:val="none"/>
              </w:rPr>
              <w:t>、</w:t>
            </w:r>
            <w:r>
              <w:rPr>
                <w:rFonts w:hint="eastAsia" w:ascii="微软雅黑" w:hAnsi="微软雅黑" w:eastAsia="微软雅黑" w:cs="Calibri"/>
                <w:kern w:val="0"/>
                <w:sz w:val="18"/>
                <w:szCs w:val="18"/>
                <w:highlight w:val="none"/>
              </w:rPr>
              <w:t>“</w:t>
            </w:r>
            <w:r>
              <w:rPr>
                <w:rFonts w:hint="eastAsia" w:ascii="宋体" w:hAnsi="宋体" w:cs="Calibri"/>
                <w:kern w:val="0"/>
                <w:sz w:val="18"/>
                <w:szCs w:val="18"/>
                <w:highlight w:val="none"/>
              </w:rPr>
              <w:t>绿</w:t>
            </w:r>
            <w:r>
              <w:rPr>
                <w:rFonts w:ascii="Calibri" w:hAnsi="Calibri" w:cs="Calibri"/>
                <w:kern w:val="0"/>
                <w:sz w:val="18"/>
                <w:szCs w:val="18"/>
                <w:highlight w:val="none"/>
              </w:rPr>
              <w:t xml:space="preserve"> Gamma”</w:t>
            </w:r>
            <w:r>
              <w:rPr>
                <w:rFonts w:hint="eastAsia" w:ascii="宋体" w:hAnsi="宋体" w:cs="Calibri"/>
                <w:kern w:val="0"/>
                <w:sz w:val="18"/>
                <w:szCs w:val="18"/>
                <w:highlight w:val="none"/>
              </w:rPr>
              <w:t>、</w:t>
            </w:r>
            <w:r>
              <w:rPr>
                <w:rFonts w:hint="eastAsia" w:ascii="微软雅黑" w:hAnsi="微软雅黑" w:eastAsia="微软雅黑" w:cs="Calibri"/>
                <w:kern w:val="0"/>
                <w:sz w:val="18"/>
                <w:szCs w:val="18"/>
                <w:highlight w:val="none"/>
              </w:rPr>
              <w:t>“</w:t>
            </w:r>
            <w:r>
              <w:rPr>
                <w:rFonts w:hint="eastAsia" w:ascii="宋体" w:hAnsi="宋体" w:cs="Calibri"/>
                <w:kern w:val="0"/>
                <w:sz w:val="18"/>
                <w:szCs w:val="18"/>
                <w:highlight w:val="none"/>
              </w:rPr>
              <w:t>蓝</w:t>
            </w:r>
            <w:r>
              <w:rPr>
                <w:rFonts w:ascii="Calibri" w:hAnsi="Calibri" w:cs="Calibri"/>
                <w:kern w:val="0"/>
                <w:sz w:val="18"/>
                <w:szCs w:val="18"/>
                <w:highlight w:val="none"/>
              </w:rPr>
              <w:t xml:space="preserve"> Gamma”</w:t>
            </w:r>
            <w:r>
              <w:rPr>
                <w:rFonts w:hint="eastAsia" w:ascii="宋体" w:hAnsi="宋体" w:cs="Calibri"/>
                <w:kern w:val="0"/>
                <w:sz w:val="18"/>
                <w:szCs w:val="18"/>
                <w:highlight w:val="none"/>
              </w:rPr>
              <w:t>分别进行调节，有效控制显示屏低灰不均匀、白平衡漂移等问题，使画面更加真实，提高色彩调节的灵活性（</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r>
              <w:rPr>
                <w:rFonts w:ascii="Calibri" w:hAnsi="Calibri" w:cs="Calibri"/>
                <w:kern w:val="0"/>
                <w:sz w:val="18"/>
                <w:szCs w:val="18"/>
                <w:highlight w:val="none"/>
              </w:rPr>
              <w:br w:type="textWrapping"/>
            </w:r>
            <w:r>
              <w:rPr>
                <w:rFonts w:ascii="Segoe UI Symbol" w:hAnsi="Segoe UI Symbol" w:cs="Calibri"/>
                <w:kern w:val="0"/>
                <w:sz w:val="18"/>
                <w:szCs w:val="18"/>
                <w:highlight w:val="none"/>
              </w:rPr>
              <w:t>★</w:t>
            </w:r>
            <w:r>
              <w:rPr>
                <w:rFonts w:hint="eastAsia" w:ascii="宋体" w:hAnsi="宋体" w:cs="Calibri"/>
                <w:kern w:val="0"/>
                <w:sz w:val="18"/>
                <w:szCs w:val="18"/>
                <w:highlight w:val="none"/>
              </w:rPr>
              <w:t>带</w:t>
            </w:r>
            <w:r>
              <w:rPr>
                <w:rFonts w:ascii="Calibri" w:hAnsi="Calibri" w:cs="Calibri"/>
                <w:kern w:val="0"/>
                <w:sz w:val="18"/>
                <w:szCs w:val="18"/>
                <w:highlight w:val="none"/>
              </w:rPr>
              <w:t>Mapping</w:t>
            </w:r>
            <w:r>
              <w:rPr>
                <w:rFonts w:hint="eastAsia" w:ascii="宋体" w:hAnsi="宋体" w:cs="Calibri"/>
                <w:kern w:val="0"/>
                <w:sz w:val="18"/>
                <w:szCs w:val="18"/>
                <w:highlight w:val="none"/>
              </w:rPr>
              <w:t>功能（</w:t>
            </w:r>
            <w:r>
              <w:rPr>
                <w:rFonts w:hint="eastAsia" w:ascii="宋体" w:hAnsi="宋体" w:eastAsia="宋体" w:cs="Calibri"/>
                <w:kern w:val="0"/>
                <w:sz w:val="18"/>
                <w:szCs w:val="18"/>
                <w:highlight w:val="none"/>
                <w:lang w:val="en-US" w:eastAsia="zh-CN"/>
              </w:rPr>
              <w:t>需</w:t>
            </w:r>
            <w:r>
              <w:rPr>
                <w:rFonts w:hint="eastAsia" w:ascii="宋体" w:hAnsi="宋体" w:cs="Calibri"/>
                <w:kern w:val="0"/>
                <w:sz w:val="18"/>
                <w:szCs w:val="18"/>
                <w:highlight w:val="none"/>
              </w:rPr>
              <w:t>提供权威检测报告）</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 w:val="24"/>
                <w:szCs w:val="24"/>
              </w:rPr>
            </w:pPr>
            <w:r>
              <w:rPr>
                <w:rFonts w:hint="eastAsia"/>
                <w:lang w:val="en-US" w:eastAsia="zh-CN"/>
              </w:rPr>
              <w:t>三年</w:t>
            </w:r>
          </w:p>
        </w:tc>
      </w:tr>
    </w:tbl>
    <w:p>
      <w:pPr>
        <w:pStyle w:val="9"/>
        <w:numPr>
          <w:ilvl w:val="0"/>
          <w:numId w:val="0"/>
        </w:numPr>
        <w:ind w:leftChars="0"/>
        <w:jc w:val="both"/>
        <w:rPr>
          <w:rFonts w:hint="default"/>
          <w:b w:val="0"/>
          <w:bCs/>
          <w:lang w:val="en-US" w:eastAsia="zh-CN"/>
        </w:rPr>
      </w:pPr>
      <w:r>
        <w:rPr>
          <w:rFonts w:hint="eastAsia"/>
          <w:b w:val="0"/>
          <w:bCs/>
          <w:lang w:val="en-US" w:eastAsia="zh-CN"/>
        </w:rPr>
        <w:t>以上LED屏幕及处理器需质保三年，需拆除原屏幕及设备线材，重新布置会场5处HDMI地插及相关线材</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A278E"/>
    <w:multiLevelType w:val="singleLevel"/>
    <w:tmpl w:val="AA3A278E"/>
    <w:lvl w:ilvl="0" w:tentative="0">
      <w:start w:val="1"/>
      <w:numFmt w:val="decimal"/>
      <w:lvlText w:val="%1."/>
      <w:lvlJc w:val="left"/>
      <w:pPr>
        <w:tabs>
          <w:tab w:val="left" w:pos="312"/>
        </w:tabs>
      </w:pPr>
    </w:lvl>
  </w:abstractNum>
  <w:abstractNum w:abstractNumId="1">
    <w:nsid w:val="B638345B"/>
    <w:multiLevelType w:val="singleLevel"/>
    <w:tmpl w:val="B638345B"/>
    <w:lvl w:ilvl="0" w:tentative="0">
      <w:start w:val="1"/>
      <w:numFmt w:val="decimal"/>
      <w:lvlText w:val="%1."/>
      <w:lvlJc w:val="left"/>
      <w:pPr>
        <w:tabs>
          <w:tab w:val="left" w:pos="312"/>
        </w:tabs>
      </w:pPr>
    </w:lvl>
  </w:abstractNum>
  <w:abstractNum w:abstractNumId="2">
    <w:nsid w:val="0000000F"/>
    <w:multiLevelType w:val="multilevel"/>
    <w:tmpl w:val="0000000F"/>
    <w:lvl w:ilvl="0" w:tentative="0">
      <w:start w:val="3"/>
      <w:numFmt w:val="japaneseCounting"/>
      <w:pStyle w:val="9"/>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GU1YjUwNWU2MWM0NzhhNDQ0OTcyNWI4MDJjYzIifQ=="/>
  </w:docVars>
  <w:rsids>
    <w:rsidRoot w:val="00000000"/>
    <w:rsid w:val="19EE65D0"/>
    <w:rsid w:val="331747C1"/>
    <w:rsid w:val="35A46BE4"/>
    <w:rsid w:val="49EA31DC"/>
    <w:rsid w:val="501C639C"/>
    <w:rsid w:val="51543DA8"/>
    <w:rsid w:val="5FC46192"/>
    <w:rsid w:val="61A3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Paragraph"/>
    <w:basedOn w:val="1"/>
    <w:qFormat/>
    <w:uiPriority w:val="1"/>
    <w:rPr>
      <w:rFonts w:ascii="楷体" w:hAnsi="楷体" w:eastAsia="楷体" w:cs="楷体"/>
      <w:lang w:val="en-US" w:eastAsia="en-US" w:bidi="en-US"/>
    </w:rPr>
  </w:style>
  <w:style w:type="paragraph" w:customStyle="1" w:styleId="8">
    <w:name w:val="正文 New New"/>
    <w:next w:val="9"/>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9">
    <w:name w:val="标题 1 New New"/>
    <w:basedOn w:val="8"/>
    <w:next w:val="8"/>
    <w:qFormat/>
    <w:uiPriority w:val="0"/>
    <w:pPr>
      <w:keepNext/>
      <w:keepLines/>
      <w:numPr>
        <w:ilvl w:val="0"/>
        <w:numId w:val="1"/>
      </w:numPr>
      <w:spacing w:before="340" w:beforeLines="0" w:after="330" w:afterLines="0" w:line="576" w:lineRule="auto"/>
      <w:jc w:val="center"/>
      <w:outlineLvl w:val="0"/>
    </w:pPr>
    <w:rPr>
      <w:rFonts w:ascii="Times New Roman" w:hAnsi="Times New Roman" w:eastAsia="宋体" w:cs="Times New Roman"/>
      <w:b/>
      <w:kern w:val="44"/>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3851</Words>
  <Characters>4612</Characters>
  <Lines>0</Lines>
  <Paragraphs>0</Paragraphs>
  <TotalTime>2</TotalTime>
  <ScaleCrop>false</ScaleCrop>
  <LinksUpToDate>false</LinksUpToDate>
  <CharactersWithSpaces>4720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2022-04-19T05:29:00Z</dcterms:created>
  <dc:creator>Administrator</dc:creator>
  <cp:lastModifiedBy>心若冰心</cp:lastModifiedBy>
  <dcterms:modified xsi:type="dcterms:W3CDTF">2023-07-19T03:00:22Z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9A0997614F7548C194738F12151BE485_13</vt:lpwstr>
  </property>
</Properties>
</file>